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6DF3A" w14:textId="63B16EC6" w:rsidR="00C8697C" w:rsidRDefault="00C8697C" w:rsidP="00AD09CC">
      <w:pPr>
        <w:spacing w:after="0"/>
        <w:jc w:val="center"/>
        <w:rPr>
          <w:b/>
          <w:sz w:val="28"/>
          <w:szCs w:val="28"/>
          <w:u w:val="single"/>
        </w:rPr>
      </w:pPr>
    </w:p>
    <w:p w14:paraId="3A8F311C" w14:textId="598F1E36" w:rsidR="0070184F" w:rsidRDefault="00C8697C" w:rsidP="0070184F">
      <w:pPr>
        <w:spacing w:after="0"/>
        <w:rPr>
          <w:b/>
          <w:sz w:val="28"/>
          <w:szCs w:val="28"/>
          <w:u w:val="single"/>
        </w:rPr>
      </w:pPr>
      <w:r>
        <w:rPr>
          <w:noProof/>
        </w:rPr>
        <w:drawing>
          <wp:inline distT="0" distB="0" distL="0" distR="0" wp14:anchorId="592C928C" wp14:editId="1F78F09A">
            <wp:extent cx="1733550" cy="1017270"/>
            <wp:effectExtent l="0" t="0" r="0" b="0"/>
            <wp:docPr id="456349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49780"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1017270"/>
                    </a:xfrm>
                    <a:prstGeom prst="rect">
                      <a:avLst/>
                    </a:prstGeom>
                  </pic:spPr>
                </pic:pic>
              </a:graphicData>
            </a:graphic>
          </wp:inline>
        </w:drawing>
      </w:r>
    </w:p>
    <w:p w14:paraId="225BDA70" w14:textId="77777777" w:rsidR="00AD09CC" w:rsidRDefault="00642C9D" w:rsidP="00AD09CC">
      <w:pPr>
        <w:spacing w:after="0"/>
        <w:jc w:val="center"/>
        <w:rPr>
          <w:b/>
          <w:sz w:val="28"/>
          <w:szCs w:val="28"/>
          <w:u w:val="single"/>
        </w:rPr>
      </w:pPr>
      <w:r>
        <w:rPr>
          <w:b/>
          <w:sz w:val="28"/>
          <w:szCs w:val="28"/>
          <w:u w:val="single"/>
        </w:rPr>
        <w:t xml:space="preserve"> </w:t>
      </w:r>
      <w:r w:rsidR="00390328" w:rsidRPr="00390328">
        <w:rPr>
          <w:b/>
          <w:sz w:val="28"/>
          <w:szCs w:val="28"/>
          <w:u w:val="single"/>
        </w:rPr>
        <w:t>S</w:t>
      </w:r>
      <w:r w:rsidR="00AD09CC" w:rsidRPr="00390328">
        <w:rPr>
          <w:b/>
          <w:sz w:val="28"/>
          <w:szCs w:val="28"/>
          <w:u w:val="single"/>
        </w:rPr>
        <w:t>AFETY DATA SHEET</w:t>
      </w:r>
    </w:p>
    <w:p w14:paraId="3FF0A5FA" w14:textId="77777777" w:rsidR="00C8697C" w:rsidRPr="00C8697C" w:rsidRDefault="00C8697C" w:rsidP="00C8697C">
      <w:pPr>
        <w:spacing w:after="0"/>
        <w:jc w:val="center"/>
        <w:rPr>
          <w:b/>
          <w:sz w:val="28"/>
          <w:szCs w:val="28"/>
          <w:u w:val="single"/>
        </w:rPr>
      </w:pPr>
      <w:r w:rsidRPr="00C8697C">
        <w:rPr>
          <w:b/>
          <w:sz w:val="28"/>
          <w:szCs w:val="28"/>
          <w:u w:val="single"/>
        </w:rPr>
        <w:t>Air Freshener Mandarin</w:t>
      </w:r>
    </w:p>
    <w:p w14:paraId="38D7B74E" w14:textId="63CAEF3C" w:rsidR="00600CE3" w:rsidRPr="00390328" w:rsidRDefault="00600CE3" w:rsidP="00AD09CC">
      <w:pPr>
        <w:spacing w:after="0"/>
        <w:jc w:val="center"/>
        <w:rPr>
          <w:b/>
          <w:sz w:val="28"/>
          <w:szCs w:val="28"/>
          <w:u w:val="single"/>
        </w:rPr>
      </w:pPr>
    </w:p>
    <w:p w14:paraId="46A00327" w14:textId="77777777" w:rsidR="00FD0A1A" w:rsidRDefault="00FD0A1A" w:rsidP="00390328">
      <w:pPr>
        <w:spacing w:after="0"/>
        <w:jc w:val="center"/>
        <w:rPr>
          <w:b/>
          <w:u w:val="single"/>
        </w:rPr>
      </w:pPr>
    </w:p>
    <w:p w14:paraId="0970AB29" w14:textId="1EADF939" w:rsidR="00390328" w:rsidRPr="00372B79" w:rsidRDefault="00AD09CC" w:rsidP="00372B79">
      <w:pPr>
        <w:spacing w:after="0"/>
        <w:jc w:val="center"/>
        <w:rPr>
          <w:b/>
          <w:u w:val="single"/>
        </w:rPr>
      </w:pPr>
      <w:r w:rsidRPr="00160AEE">
        <w:rPr>
          <w:b/>
          <w:highlight w:val="lightGray"/>
          <w:u w:val="single"/>
        </w:rPr>
        <w:t>Section 1. Identif</w:t>
      </w:r>
      <w:r w:rsidR="00331F26" w:rsidRPr="00160AEE">
        <w:rPr>
          <w:b/>
          <w:highlight w:val="lightGray"/>
          <w:u w:val="single"/>
        </w:rPr>
        <w:t>ication of the substance/mixture and of the company/undertaking</w:t>
      </w:r>
    </w:p>
    <w:p w14:paraId="42630801" w14:textId="77777777" w:rsidR="00AD09CC" w:rsidRPr="00390328" w:rsidRDefault="00390328" w:rsidP="00390328">
      <w:pPr>
        <w:spacing w:after="0"/>
        <w:rPr>
          <w:b/>
          <w:u w:val="single"/>
        </w:rPr>
      </w:pPr>
      <w:r>
        <w:rPr>
          <w:b/>
          <w:u w:val="single"/>
        </w:rPr>
        <w:t xml:space="preserve">1.1 </w:t>
      </w:r>
      <w:r w:rsidR="00331F26">
        <w:rPr>
          <w:b/>
          <w:u w:val="single"/>
        </w:rPr>
        <w:t>Product Identifier</w:t>
      </w:r>
    </w:p>
    <w:p w14:paraId="6C36EC79" w14:textId="77777777" w:rsidR="00390328" w:rsidRPr="00F11D23" w:rsidRDefault="00F11D23" w:rsidP="00F11D23">
      <w:pPr>
        <w:spacing w:after="0"/>
      </w:pPr>
      <w:r w:rsidRPr="00F11D23">
        <w:t>Product Form</w:t>
      </w:r>
      <w:r>
        <w:t>:</w:t>
      </w:r>
      <w:r>
        <w:tab/>
      </w:r>
      <w:r>
        <w:tab/>
      </w:r>
      <w:r>
        <w:tab/>
        <w:t>Mixture</w:t>
      </w:r>
    </w:p>
    <w:p w14:paraId="121ABD32" w14:textId="6E00D06D" w:rsidR="00AD09CC" w:rsidRPr="00390328" w:rsidRDefault="00390328" w:rsidP="00AD09CC">
      <w:pPr>
        <w:spacing w:after="0"/>
      </w:pPr>
      <w:r w:rsidRPr="00390328">
        <w:t>Product Name:</w:t>
      </w:r>
      <w:r w:rsidRPr="00390328">
        <w:tab/>
      </w:r>
      <w:r w:rsidRPr="00390328">
        <w:tab/>
      </w:r>
      <w:r w:rsidRPr="00390328">
        <w:tab/>
      </w:r>
      <w:r w:rsidR="00C8697C" w:rsidRPr="00C8697C">
        <w:t>270ml Air Freshener Mandarin</w:t>
      </w:r>
    </w:p>
    <w:p w14:paraId="792B2B12" w14:textId="0100068A" w:rsidR="00AD09CC" w:rsidRPr="00390328" w:rsidRDefault="00390328" w:rsidP="00AD09CC">
      <w:pPr>
        <w:spacing w:after="0"/>
      </w:pPr>
      <w:r w:rsidRPr="00390328">
        <w:t>Product No:</w:t>
      </w:r>
      <w:r w:rsidR="00AD09CC" w:rsidRPr="00390328">
        <w:t xml:space="preserve">           </w:t>
      </w:r>
      <w:r w:rsidR="00FE714B">
        <w:tab/>
      </w:r>
      <w:r w:rsidR="00FE714B">
        <w:tab/>
      </w:r>
      <w:r w:rsidR="00C8697C">
        <w:t>A46306</w:t>
      </w:r>
    </w:p>
    <w:p w14:paraId="08205305" w14:textId="77777777" w:rsidR="00AD09CC" w:rsidRDefault="00390328" w:rsidP="00390328">
      <w:pPr>
        <w:spacing w:after="0"/>
        <w:rPr>
          <w:b/>
          <w:u w:val="single"/>
        </w:rPr>
      </w:pPr>
      <w:r w:rsidRPr="00390328">
        <w:rPr>
          <w:b/>
          <w:u w:val="single"/>
        </w:rPr>
        <w:t xml:space="preserve">1.2 </w:t>
      </w:r>
      <w:r w:rsidR="00AD09CC" w:rsidRPr="00390328">
        <w:rPr>
          <w:b/>
          <w:u w:val="single"/>
        </w:rPr>
        <w:t>Relevant identified uses of the substances of mixture and u</w:t>
      </w:r>
      <w:r w:rsidR="00331F26">
        <w:rPr>
          <w:b/>
          <w:u w:val="single"/>
        </w:rPr>
        <w:t>ses advised against</w:t>
      </w:r>
    </w:p>
    <w:p w14:paraId="5B1D957F" w14:textId="77777777" w:rsidR="00F11D23" w:rsidRPr="00F11D23" w:rsidRDefault="00C25DA1" w:rsidP="00390328">
      <w:pPr>
        <w:spacing w:after="0"/>
        <w:rPr>
          <w:u w:val="single"/>
        </w:rPr>
      </w:pPr>
      <w:r>
        <w:rPr>
          <w:u w:val="single"/>
        </w:rPr>
        <w:t>1.2.1 Relevant Identified use</w:t>
      </w:r>
    </w:p>
    <w:p w14:paraId="18FD0933" w14:textId="77777777" w:rsidR="00390328" w:rsidRDefault="00390328" w:rsidP="00390328">
      <w:pPr>
        <w:spacing w:after="0"/>
      </w:pPr>
      <w:r>
        <w:t>Air Freshener</w:t>
      </w:r>
      <w:r w:rsidR="00C25DA1">
        <w:t xml:space="preserve"> for general</w:t>
      </w:r>
      <w:r w:rsidR="00F11D23">
        <w:t xml:space="preserve"> use</w:t>
      </w:r>
    </w:p>
    <w:p w14:paraId="3E5697C2" w14:textId="77777777" w:rsidR="00F11D23" w:rsidRPr="00F11D23" w:rsidRDefault="00F11D23" w:rsidP="00390328">
      <w:pPr>
        <w:spacing w:after="0"/>
        <w:rPr>
          <w:u w:val="single"/>
        </w:rPr>
      </w:pPr>
      <w:r w:rsidRPr="00F11D23">
        <w:rPr>
          <w:u w:val="single"/>
        </w:rPr>
        <w:t>1.2.2 Uses advised against</w:t>
      </w:r>
    </w:p>
    <w:p w14:paraId="1B08CA17" w14:textId="77777777" w:rsidR="00F11D23" w:rsidRDefault="00F11D23" w:rsidP="00390328">
      <w:pPr>
        <w:spacing w:after="0"/>
      </w:pPr>
      <w:r>
        <w:t>No additional information available</w:t>
      </w:r>
    </w:p>
    <w:p w14:paraId="46DAFFAF" w14:textId="094A9427" w:rsidR="00390328" w:rsidRPr="00372B79" w:rsidRDefault="00390328" w:rsidP="00390328">
      <w:pPr>
        <w:spacing w:after="0"/>
      </w:pPr>
      <w:r w:rsidRPr="00390328">
        <w:rPr>
          <w:b/>
          <w:u w:val="single"/>
        </w:rPr>
        <w:t xml:space="preserve">1.3 </w:t>
      </w:r>
      <w:r w:rsidR="00AD09CC" w:rsidRPr="00390328">
        <w:rPr>
          <w:b/>
          <w:u w:val="single"/>
        </w:rPr>
        <w:t>Details of the supplier of the</w:t>
      </w:r>
      <w:r w:rsidR="0027384C">
        <w:rPr>
          <w:b/>
          <w:u w:val="single"/>
        </w:rPr>
        <w:t xml:space="preserve"> safety</w:t>
      </w:r>
      <w:r w:rsidR="00AD09CC" w:rsidRPr="00390328">
        <w:rPr>
          <w:b/>
          <w:u w:val="single"/>
        </w:rPr>
        <w:t xml:space="preserve"> data sheet</w:t>
      </w:r>
    </w:p>
    <w:p w14:paraId="5A8FBF7A" w14:textId="51E9194F" w:rsidR="00AD09CC" w:rsidRPr="00390328" w:rsidRDefault="00AD09CC" w:rsidP="00AD09CC">
      <w:pPr>
        <w:spacing w:after="0"/>
      </w:pPr>
      <w:r w:rsidRPr="00390328">
        <w:rPr>
          <w:b/>
        </w:rPr>
        <w:t>Company name</w:t>
      </w:r>
      <w:r w:rsidRPr="00390328">
        <w:t>:</w:t>
      </w:r>
      <w:r w:rsidR="00390328">
        <w:tab/>
      </w:r>
      <w:r w:rsidR="00390328">
        <w:tab/>
      </w:r>
      <w:r w:rsidR="00C8697C">
        <w:t xml:space="preserve">Trust </w:t>
      </w:r>
      <w:r w:rsidR="00C8697C">
        <w:rPr>
          <w:vanish/>
        </w:rPr>
        <w:t>yHy</w:t>
      </w:r>
      <w:r w:rsidR="00C8697C">
        <w:t>Hygiene Services Ltd</w:t>
      </w:r>
    </w:p>
    <w:p w14:paraId="57B1A288" w14:textId="3B45FF0B" w:rsidR="00AD09CC" w:rsidRPr="00390328" w:rsidRDefault="00AD09CC" w:rsidP="00AD09CC">
      <w:pPr>
        <w:spacing w:after="0"/>
      </w:pPr>
      <w:r w:rsidRPr="00390328">
        <w:rPr>
          <w:b/>
        </w:rPr>
        <w:t>Company address</w:t>
      </w:r>
      <w:r w:rsidRPr="00390328">
        <w:t xml:space="preserve">:         </w:t>
      </w:r>
      <w:r w:rsidR="00390328">
        <w:tab/>
      </w:r>
      <w:r w:rsidR="00390328">
        <w:tab/>
      </w:r>
      <w:r w:rsidR="00C8697C">
        <w:t xml:space="preserve">Principle House </w:t>
      </w:r>
    </w:p>
    <w:p w14:paraId="54B514DF" w14:textId="7F0F7F22" w:rsidR="00AD09CC" w:rsidRPr="00390328" w:rsidRDefault="00AD09CC" w:rsidP="00AD09CC">
      <w:pPr>
        <w:spacing w:after="0"/>
      </w:pPr>
      <w:r w:rsidRPr="00390328">
        <w:t xml:space="preserve">                                           </w:t>
      </w:r>
      <w:r w:rsidR="00390328">
        <w:tab/>
      </w:r>
      <w:r w:rsidR="00390328">
        <w:tab/>
      </w:r>
      <w:proofErr w:type="spellStart"/>
      <w:r w:rsidR="00C8697C">
        <w:t>Leamore</w:t>
      </w:r>
      <w:proofErr w:type="spellEnd"/>
      <w:r w:rsidR="00C8697C">
        <w:t xml:space="preserve"> Lane</w:t>
      </w:r>
    </w:p>
    <w:p w14:paraId="41EE8435" w14:textId="55149D1B" w:rsidR="00AD09CC" w:rsidRPr="00390328" w:rsidRDefault="00AD09CC" w:rsidP="00AD09CC">
      <w:pPr>
        <w:spacing w:after="0"/>
      </w:pPr>
      <w:r w:rsidRPr="00390328">
        <w:t xml:space="preserve">                                           </w:t>
      </w:r>
      <w:r w:rsidR="00390328">
        <w:tab/>
      </w:r>
      <w:r w:rsidR="00390328">
        <w:tab/>
      </w:r>
      <w:r w:rsidR="00C8697C">
        <w:t>Bloxwich</w:t>
      </w:r>
    </w:p>
    <w:p w14:paraId="7652ACE2" w14:textId="0ACBCF62" w:rsidR="00AD09CC" w:rsidRPr="00390328" w:rsidRDefault="00AD09CC" w:rsidP="00AD09CC">
      <w:pPr>
        <w:spacing w:after="0"/>
      </w:pPr>
      <w:r w:rsidRPr="00390328">
        <w:t xml:space="preserve">                                           </w:t>
      </w:r>
      <w:r w:rsidR="00390328">
        <w:tab/>
      </w:r>
      <w:r w:rsidR="00390328">
        <w:tab/>
      </w:r>
      <w:r w:rsidR="00C8697C">
        <w:t>Walsall</w:t>
      </w:r>
    </w:p>
    <w:p w14:paraId="5CBF4CD1" w14:textId="3656DE50" w:rsidR="00AD09CC" w:rsidRPr="00390328" w:rsidRDefault="00AD09CC" w:rsidP="00AD09CC">
      <w:pPr>
        <w:spacing w:after="0"/>
      </w:pPr>
      <w:r w:rsidRPr="00390328">
        <w:t xml:space="preserve">                                           </w:t>
      </w:r>
      <w:r w:rsidR="00390328">
        <w:tab/>
      </w:r>
      <w:r w:rsidR="00390328">
        <w:tab/>
      </w:r>
      <w:r w:rsidR="00C8697C">
        <w:t>WS2 7PS</w:t>
      </w:r>
    </w:p>
    <w:p w14:paraId="4A7075AB" w14:textId="7BA4F502" w:rsidR="00203E43" w:rsidRPr="00390328" w:rsidRDefault="00AD09CC" w:rsidP="00AD09CC">
      <w:pPr>
        <w:spacing w:after="0"/>
      </w:pPr>
      <w:r w:rsidRPr="00390328">
        <w:t xml:space="preserve"> </w:t>
      </w:r>
      <w:r w:rsidR="00203E43">
        <w:tab/>
      </w:r>
      <w:r w:rsidR="00203E43">
        <w:tab/>
      </w:r>
      <w:r w:rsidR="00203E43">
        <w:tab/>
      </w:r>
      <w:r w:rsidR="00C8697C">
        <w:tab/>
        <w:t>sales@trusthygiene.co.uk</w:t>
      </w:r>
    </w:p>
    <w:p w14:paraId="575EF484" w14:textId="77777777" w:rsidR="0027010B" w:rsidRPr="00970D49" w:rsidRDefault="00970D49" w:rsidP="00160AEE">
      <w:pPr>
        <w:spacing w:after="0"/>
        <w:rPr>
          <w:b/>
          <w:u w:val="single"/>
        </w:rPr>
      </w:pPr>
      <w:r w:rsidRPr="00970D49">
        <w:rPr>
          <w:b/>
          <w:u w:val="single"/>
        </w:rPr>
        <w:t xml:space="preserve">1.4 </w:t>
      </w:r>
      <w:r w:rsidR="0027010B" w:rsidRPr="00970D49">
        <w:rPr>
          <w:b/>
          <w:u w:val="single"/>
        </w:rPr>
        <w:t>Emergency telephone number</w:t>
      </w:r>
    </w:p>
    <w:p w14:paraId="0E91A36E" w14:textId="5EB35264" w:rsidR="00970D49" w:rsidRDefault="00C8697C" w:rsidP="00C8697C">
      <w:pPr>
        <w:spacing w:after="0"/>
        <w:ind w:left="2160" w:firstLine="720"/>
      </w:pPr>
      <w:r>
        <w:t xml:space="preserve">0370 3500 988 </w:t>
      </w:r>
      <w:r w:rsidR="0070184F">
        <w:t xml:space="preserve">Mon – </w:t>
      </w:r>
      <w:r>
        <w:t>Fri 090</w:t>
      </w:r>
      <w:r w:rsidR="0070184F">
        <w:t>0-17</w:t>
      </w:r>
      <w:r>
        <w:t>00</w:t>
      </w:r>
    </w:p>
    <w:p w14:paraId="39404701" w14:textId="77777777" w:rsidR="00372B79" w:rsidRDefault="00372B79" w:rsidP="0070184F">
      <w:pPr>
        <w:pStyle w:val="ListParagraph"/>
        <w:ind w:left="2520" w:firstLine="360"/>
      </w:pPr>
    </w:p>
    <w:p w14:paraId="5B92B1AB" w14:textId="71F0C49B" w:rsidR="0027010B" w:rsidRPr="00372B79" w:rsidRDefault="00970D49" w:rsidP="00372B79">
      <w:pPr>
        <w:spacing w:after="0"/>
        <w:jc w:val="center"/>
        <w:rPr>
          <w:b/>
          <w:u w:val="single"/>
        </w:rPr>
      </w:pPr>
      <w:r w:rsidRPr="00970D49">
        <w:rPr>
          <w:b/>
          <w:highlight w:val="lightGray"/>
          <w:u w:val="single"/>
        </w:rPr>
        <w:t>Section 2. Hazards I</w:t>
      </w:r>
      <w:r w:rsidR="0027010B" w:rsidRPr="00970D49">
        <w:rPr>
          <w:b/>
          <w:highlight w:val="lightGray"/>
          <w:u w:val="single"/>
        </w:rPr>
        <w:t>dentification</w:t>
      </w:r>
    </w:p>
    <w:p w14:paraId="25B6E2AF" w14:textId="77777777" w:rsidR="0027010B" w:rsidRPr="00970D49" w:rsidRDefault="00970D49" w:rsidP="0027010B">
      <w:pPr>
        <w:spacing w:after="0"/>
        <w:rPr>
          <w:b/>
          <w:u w:val="single"/>
        </w:rPr>
      </w:pPr>
      <w:r>
        <w:rPr>
          <w:b/>
          <w:u w:val="single"/>
        </w:rPr>
        <w:t xml:space="preserve">2.1 </w:t>
      </w:r>
      <w:r w:rsidR="0027010B" w:rsidRPr="00970D49">
        <w:rPr>
          <w:b/>
          <w:u w:val="single"/>
        </w:rPr>
        <w:t>Classification of the substance or mixture</w:t>
      </w:r>
    </w:p>
    <w:p w14:paraId="74232D30" w14:textId="77777777" w:rsidR="00710B01" w:rsidRDefault="0070184F" w:rsidP="0070184F">
      <w:r w:rsidRPr="00710B01">
        <w:rPr>
          <w:u w:val="single"/>
        </w:rPr>
        <w:t xml:space="preserve">Classification </w:t>
      </w:r>
      <w:r w:rsidR="00F11D23" w:rsidRPr="00710B01">
        <w:rPr>
          <w:u w:val="single"/>
        </w:rPr>
        <w:t>according to (EC) 1272/2008 [CLP</w:t>
      </w:r>
      <w:r w:rsidR="00710B01">
        <w:t>]</w:t>
      </w:r>
    </w:p>
    <w:p w14:paraId="04896D92" w14:textId="77777777" w:rsidR="0070184F" w:rsidRPr="00692376" w:rsidRDefault="001908ED" w:rsidP="0070184F">
      <w:r>
        <w:t>Extremely flammable aerosol.</w:t>
      </w:r>
      <w:r w:rsidR="00710B01">
        <w:tab/>
      </w:r>
      <w:r w:rsidR="00710B01">
        <w:tab/>
        <w:t>H222;H229</w:t>
      </w:r>
      <w:r w:rsidR="0070184F" w:rsidRPr="00692376">
        <w:t xml:space="preserve"> </w:t>
      </w:r>
    </w:p>
    <w:p w14:paraId="273D3981" w14:textId="77777777" w:rsidR="00710B01" w:rsidRDefault="00710B01" w:rsidP="0070184F">
      <w:pPr>
        <w:spacing w:after="0"/>
      </w:pPr>
      <w:r>
        <w:t>Serious eye damage/eye irritation Ca</w:t>
      </w:r>
      <w:r w:rsidR="003E318D">
        <w:t>t</w:t>
      </w:r>
      <w:r>
        <w:t>egory 2 H319</w:t>
      </w:r>
    </w:p>
    <w:p w14:paraId="44F5EC05" w14:textId="3CB366F2" w:rsidR="0070184F" w:rsidRPr="00372B79" w:rsidRDefault="0070184F" w:rsidP="00475CAB">
      <w:pPr>
        <w:spacing w:after="0"/>
      </w:pPr>
      <w:r>
        <w:t xml:space="preserve">The </w:t>
      </w:r>
      <w:r w:rsidR="00714240">
        <w:t xml:space="preserve">full text for all </w:t>
      </w:r>
      <w:r>
        <w:t>Hazard statements are displayed in Section 16.</w:t>
      </w:r>
    </w:p>
    <w:p w14:paraId="296C5FB3" w14:textId="77777777" w:rsidR="00710B01" w:rsidRPr="00710B01" w:rsidRDefault="00710B01" w:rsidP="00475CAB">
      <w:pPr>
        <w:spacing w:after="0"/>
        <w:rPr>
          <w:u w:val="single"/>
        </w:rPr>
      </w:pPr>
      <w:r w:rsidRPr="00710B01">
        <w:rPr>
          <w:u w:val="single"/>
        </w:rPr>
        <w:t>Adverse physicochemical, human health and environmental effects</w:t>
      </w:r>
    </w:p>
    <w:p w14:paraId="40544321" w14:textId="49811679" w:rsidR="00710B01" w:rsidRPr="00372B79" w:rsidRDefault="00710B01" w:rsidP="00475CAB">
      <w:pPr>
        <w:spacing w:after="0"/>
      </w:pPr>
      <w:r>
        <w:t>Pressurised container: May burst if heated. Extremely flammable aerosol</w:t>
      </w:r>
    </w:p>
    <w:p w14:paraId="7BA0230C" w14:textId="77777777" w:rsidR="007C3C9B" w:rsidRPr="00475CAB" w:rsidRDefault="00475CAB" w:rsidP="00475CAB">
      <w:pPr>
        <w:spacing w:after="0"/>
        <w:rPr>
          <w:b/>
          <w:u w:val="single"/>
        </w:rPr>
      </w:pPr>
      <w:r w:rsidRPr="00475CAB">
        <w:rPr>
          <w:b/>
          <w:u w:val="single"/>
        </w:rPr>
        <w:t xml:space="preserve">2.2 </w:t>
      </w:r>
      <w:r w:rsidR="007C3C9B" w:rsidRPr="00475CAB">
        <w:rPr>
          <w:b/>
          <w:u w:val="single"/>
        </w:rPr>
        <w:t>Label elements</w:t>
      </w:r>
    </w:p>
    <w:p w14:paraId="496D904D" w14:textId="77777777" w:rsidR="00475CAB" w:rsidRPr="00710B01" w:rsidRDefault="00475CAB" w:rsidP="0027010B">
      <w:pPr>
        <w:spacing w:after="0"/>
        <w:rPr>
          <w:u w:val="single"/>
        </w:rPr>
      </w:pPr>
      <w:r w:rsidRPr="00710B01">
        <w:rPr>
          <w:u w:val="single"/>
        </w:rPr>
        <w:t>Label in accordance with (EC</w:t>
      </w:r>
      <w:r w:rsidR="00710B01" w:rsidRPr="00710B01">
        <w:rPr>
          <w:u w:val="single"/>
        </w:rPr>
        <w:t>) 1272/2008 [CLP]</w:t>
      </w:r>
    </w:p>
    <w:p w14:paraId="0B45A714" w14:textId="77777777" w:rsidR="00710B01" w:rsidRDefault="00710B01" w:rsidP="0027010B">
      <w:pPr>
        <w:spacing w:after="0"/>
      </w:pPr>
      <w:r>
        <w:t>Hazard pictograms (CLP)</w:t>
      </w:r>
    </w:p>
    <w:p w14:paraId="0A275A39" w14:textId="77777777" w:rsidR="00475CAB" w:rsidRDefault="00475CAB" w:rsidP="0027010B">
      <w:pPr>
        <w:spacing w:after="0"/>
      </w:pPr>
    </w:p>
    <w:p w14:paraId="22BCF9C7" w14:textId="77777777" w:rsidR="00475CAB" w:rsidRDefault="009C4AB9" w:rsidP="0027010B">
      <w:pPr>
        <w:spacing w:after="0"/>
      </w:pPr>
      <w:r>
        <w:tab/>
      </w:r>
      <w:r>
        <w:tab/>
      </w:r>
      <w:r>
        <w:tab/>
      </w:r>
      <w:r>
        <w:tab/>
      </w:r>
      <w:r>
        <w:tab/>
      </w:r>
      <w:r>
        <w:rPr>
          <w:rFonts w:ascii="Arial" w:hAnsi="Arial" w:cs="Arial"/>
          <w:b/>
          <w:noProof/>
          <w:sz w:val="20"/>
          <w:szCs w:val="20"/>
          <w:lang w:eastAsia="en-GB"/>
        </w:rPr>
        <w:drawing>
          <wp:inline distT="0" distB="0" distL="0" distR="0" wp14:anchorId="4BB5313C" wp14:editId="012EB81F">
            <wp:extent cx="862885" cy="862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008" cy="869008"/>
                    </a:xfrm>
                    <a:prstGeom prst="rect">
                      <a:avLst/>
                    </a:prstGeom>
                    <a:noFill/>
                  </pic:spPr>
                </pic:pic>
              </a:graphicData>
            </a:graphic>
          </wp:inline>
        </w:drawing>
      </w:r>
      <w:r>
        <w:tab/>
      </w:r>
      <w:r>
        <w:tab/>
      </w:r>
      <w:hyperlink r:id="rId10" w:history="1">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904A7F">
          <w:rPr>
            <w:color w:val="0000FF"/>
          </w:rPr>
          <w:fldChar w:fldCharType="begin"/>
        </w:r>
        <w:r w:rsidR="00904A7F">
          <w:rPr>
            <w:color w:val="0000FF"/>
          </w:rPr>
          <w:instrText xml:space="preserve"> INCLUDEPICTURE  "http://www.reach-compliance.ch/images/exclam1cols3.jpg" \* MERGEFORMATINET </w:instrText>
        </w:r>
        <w:r w:rsidR="00904A7F">
          <w:rPr>
            <w:color w:val="0000FF"/>
          </w:rPr>
          <w:fldChar w:fldCharType="separate"/>
        </w:r>
        <w:r w:rsidR="005854E3">
          <w:rPr>
            <w:color w:val="0000FF"/>
          </w:rPr>
          <w:fldChar w:fldCharType="begin"/>
        </w:r>
        <w:r w:rsidR="005854E3">
          <w:rPr>
            <w:color w:val="0000FF"/>
          </w:rPr>
          <w:instrText xml:space="preserve"> INCLUDEPICTURE  "http://www.reach-compliance.ch/images/exclam1cols3.jpg" \* MERGEFORMATINET </w:instrText>
        </w:r>
        <w:r w:rsidR="005854E3">
          <w:rPr>
            <w:color w:val="0000FF"/>
          </w:rPr>
          <w:fldChar w:fldCharType="separate"/>
        </w:r>
        <w:r w:rsidR="008D645C">
          <w:rPr>
            <w:color w:val="0000FF"/>
          </w:rPr>
          <w:fldChar w:fldCharType="begin"/>
        </w:r>
        <w:r w:rsidR="008D645C">
          <w:rPr>
            <w:color w:val="0000FF"/>
          </w:rPr>
          <w:instrText xml:space="preserve"> INCLUDEPICTURE  "http://www.reach-compliance.ch/images/exclam1cols3.jpg" \* MERGEFORMATINET </w:instrText>
        </w:r>
        <w:r w:rsidR="008D645C">
          <w:rPr>
            <w:color w:val="0000FF"/>
          </w:rPr>
          <w:fldChar w:fldCharType="separate"/>
        </w:r>
        <w:r w:rsidR="00032C08">
          <w:rPr>
            <w:color w:val="0000FF"/>
          </w:rPr>
          <w:fldChar w:fldCharType="begin"/>
        </w:r>
        <w:r w:rsidR="00032C08">
          <w:rPr>
            <w:color w:val="0000FF"/>
          </w:rPr>
          <w:instrText xml:space="preserve"> INCLUDEPICTURE  "http://www.reach-compliance.ch/images/exclam1cols3.jpg" \* MERGEFORMATINET </w:instrText>
        </w:r>
        <w:r w:rsidR="00032C08">
          <w:rPr>
            <w:color w:val="0000FF"/>
          </w:rPr>
          <w:fldChar w:fldCharType="separate"/>
        </w:r>
        <w:r w:rsidR="0065189D">
          <w:rPr>
            <w:color w:val="0000FF"/>
          </w:rPr>
          <w:fldChar w:fldCharType="begin"/>
        </w:r>
        <w:r w:rsidR="0065189D">
          <w:rPr>
            <w:color w:val="0000FF"/>
          </w:rPr>
          <w:instrText xml:space="preserve"> INCLUDEPICTURE  "http://www.reach-compliance.ch/images/exclam1cols3.jpg" \* MERGEFORMATINET </w:instrText>
        </w:r>
        <w:r w:rsidR="0065189D">
          <w:rPr>
            <w:color w:val="0000FF"/>
          </w:rPr>
          <w:fldChar w:fldCharType="separate"/>
        </w:r>
        <w:r w:rsidR="000E496A">
          <w:rPr>
            <w:color w:val="0000FF"/>
          </w:rPr>
          <w:fldChar w:fldCharType="begin"/>
        </w:r>
        <w:r w:rsidR="000E496A">
          <w:rPr>
            <w:color w:val="0000FF"/>
          </w:rPr>
          <w:instrText xml:space="preserve"> INCLUDEPICTURE  "http://www.reach-compliance.ch/images/exclam1cols3.jpg" \* MERGEFORMATINET </w:instrText>
        </w:r>
        <w:r w:rsidR="000E496A">
          <w:rPr>
            <w:color w:val="0000FF"/>
          </w:rPr>
          <w:fldChar w:fldCharType="separate"/>
        </w:r>
        <w:r w:rsidR="00600CE3">
          <w:rPr>
            <w:color w:val="0000FF"/>
          </w:rPr>
          <w:fldChar w:fldCharType="begin"/>
        </w:r>
        <w:r w:rsidR="00600CE3">
          <w:rPr>
            <w:color w:val="0000FF"/>
          </w:rPr>
          <w:instrText xml:space="preserve"> INCLUDEPICTURE  "http://www.reach-compliance.ch/images/exclam1cols3.jpg" \* MERGEFORMATINET </w:instrText>
        </w:r>
        <w:r w:rsidR="00600CE3">
          <w:rPr>
            <w:color w:val="0000FF"/>
          </w:rPr>
          <w:fldChar w:fldCharType="separate"/>
        </w:r>
        <w:r w:rsidR="00E2454B">
          <w:rPr>
            <w:color w:val="0000FF"/>
          </w:rPr>
          <w:fldChar w:fldCharType="begin"/>
        </w:r>
        <w:r w:rsidR="00E2454B">
          <w:rPr>
            <w:color w:val="0000FF"/>
          </w:rPr>
          <w:instrText xml:space="preserve"> INCLUDEPICTURE  "http://www.reach-compliance.ch/images/exclam1cols3.jpg" \* MERGEFORMATINET </w:instrText>
        </w:r>
        <w:r w:rsidR="00E2454B">
          <w:rPr>
            <w:color w:val="0000FF"/>
          </w:rPr>
          <w:fldChar w:fldCharType="separate"/>
        </w:r>
        <w:r w:rsidR="00CC4A5A">
          <w:rPr>
            <w:color w:val="0000FF"/>
          </w:rPr>
          <w:fldChar w:fldCharType="begin"/>
        </w:r>
        <w:r w:rsidR="00CC4A5A">
          <w:rPr>
            <w:color w:val="0000FF"/>
          </w:rPr>
          <w:instrText xml:space="preserve"> INCLUDEPICTURE  "http://www.reach-compliance.ch/images/exclam1cols3.jpg" \* MERGEFORMATINET </w:instrText>
        </w:r>
        <w:r w:rsidR="00CC4A5A">
          <w:rPr>
            <w:color w:val="0000FF"/>
          </w:rPr>
          <w:fldChar w:fldCharType="separate"/>
        </w:r>
        <w:r w:rsidR="00763A94">
          <w:rPr>
            <w:color w:val="0000FF"/>
          </w:rPr>
          <w:fldChar w:fldCharType="begin"/>
        </w:r>
        <w:r w:rsidR="00763A94">
          <w:rPr>
            <w:color w:val="0000FF"/>
          </w:rPr>
          <w:instrText xml:space="preserve"> INCLUDEPICTURE  "http://www.reach-compliance.ch/images/exclam1cols3.jpg" \* MERGEFORMATINET </w:instrText>
        </w:r>
        <w:r w:rsidR="00763A94">
          <w:rPr>
            <w:color w:val="0000FF"/>
          </w:rPr>
          <w:fldChar w:fldCharType="separate"/>
        </w:r>
        <w:r w:rsidR="00047C95">
          <w:rPr>
            <w:color w:val="0000FF"/>
          </w:rPr>
          <w:fldChar w:fldCharType="begin"/>
        </w:r>
        <w:r w:rsidR="00047C95">
          <w:rPr>
            <w:color w:val="0000FF"/>
          </w:rPr>
          <w:instrText xml:space="preserve"> INCLUDEPICTURE  "http://www.reach-compliance.ch/images/exclam1cols3.jpg" \* MERGEFORMATINET </w:instrText>
        </w:r>
        <w:r w:rsidR="00047C95">
          <w:rPr>
            <w:color w:val="0000FF"/>
          </w:rPr>
          <w:fldChar w:fldCharType="separate"/>
        </w:r>
        <w:r w:rsidR="001A66A8">
          <w:rPr>
            <w:color w:val="0000FF"/>
          </w:rPr>
          <w:fldChar w:fldCharType="begin"/>
        </w:r>
        <w:r w:rsidR="001A66A8">
          <w:rPr>
            <w:color w:val="0000FF"/>
          </w:rPr>
          <w:instrText xml:space="preserve"> INCLUDEPICTURE  "http://www.reach-compliance.ch/images/exclam1cols3.jpg" \* MERGEFORMATINET </w:instrText>
        </w:r>
        <w:r w:rsidR="001A66A8">
          <w:rPr>
            <w:color w:val="0000FF"/>
          </w:rPr>
          <w:fldChar w:fldCharType="separate"/>
        </w:r>
        <w:r w:rsidR="003E6C8B">
          <w:rPr>
            <w:color w:val="0000FF"/>
          </w:rPr>
          <w:fldChar w:fldCharType="begin"/>
        </w:r>
        <w:r w:rsidR="003E6C8B">
          <w:rPr>
            <w:color w:val="0000FF"/>
          </w:rPr>
          <w:instrText xml:space="preserve"> INCLUDEPICTURE  "http://www.reach-compliance.ch/images/exclam1cols3.jpg" \* MERGEFORMATINET </w:instrText>
        </w:r>
        <w:r w:rsidR="003E6C8B">
          <w:rPr>
            <w:color w:val="0000FF"/>
          </w:rPr>
          <w:fldChar w:fldCharType="separate"/>
        </w:r>
        <w:r w:rsidR="00750016">
          <w:rPr>
            <w:color w:val="0000FF"/>
          </w:rPr>
          <w:fldChar w:fldCharType="begin"/>
        </w:r>
        <w:r w:rsidR="00750016">
          <w:rPr>
            <w:color w:val="0000FF"/>
          </w:rPr>
          <w:instrText xml:space="preserve"> INCLUDEPICTURE  "http://www.reach-compliance.ch/images/exclam1cols3.jpg" \* MERGEFORMATINET </w:instrText>
        </w:r>
        <w:r w:rsidR="00750016">
          <w:rPr>
            <w:color w:val="0000FF"/>
          </w:rPr>
          <w:fldChar w:fldCharType="separate"/>
        </w:r>
        <w:r w:rsidR="009F2835">
          <w:rPr>
            <w:color w:val="0000FF"/>
          </w:rPr>
          <w:fldChar w:fldCharType="begin"/>
        </w:r>
        <w:r w:rsidR="009F2835">
          <w:rPr>
            <w:color w:val="0000FF"/>
          </w:rPr>
          <w:instrText xml:space="preserve"> INCLUDEPICTURE  "http://www.reach-compliance.ch/images/exclam1cols3.jpg" \* MERGEFORMATINET </w:instrText>
        </w:r>
        <w:r w:rsidR="009F2835">
          <w:rPr>
            <w:color w:val="0000FF"/>
          </w:rPr>
          <w:fldChar w:fldCharType="separate"/>
        </w:r>
        <w:r w:rsidR="001908ED">
          <w:rPr>
            <w:color w:val="0000FF"/>
          </w:rPr>
          <w:fldChar w:fldCharType="begin"/>
        </w:r>
        <w:r w:rsidR="001908ED">
          <w:rPr>
            <w:color w:val="0000FF"/>
          </w:rPr>
          <w:instrText xml:space="preserve"> INCLUDEPICTURE  "http://www.reach-compliance.ch/images/exclam1cols3.jpg" \* MERGEFORMATINET </w:instrText>
        </w:r>
        <w:r w:rsidR="001908ED">
          <w:rPr>
            <w:color w:val="0000FF"/>
          </w:rPr>
          <w:fldChar w:fldCharType="separate"/>
        </w:r>
        <w:r w:rsidR="00AB263A">
          <w:rPr>
            <w:color w:val="0000FF"/>
          </w:rPr>
          <w:fldChar w:fldCharType="begin"/>
        </w:r>
        <w:r w:rsidR="00AB263A">
          <w:rPr>
            <w:color w:val="0000FF"/>
          </w:rPr>
          <w:instrText xml:space="preserve"> INCLUDEPICTURE  "http://www.reach-compliance.ch/images/exclam1cols3.jpg" \* MERGEFORMATINET </w:instrText>
        </w:r>
        <w:r w:rsidR="00AB263A">
          <w:rPr>
            <w:color w:val="0000FF"/>
          </w:rPr>
          <w:fldChar w:fldCharType="separate"/>
        </w:r>
        <w:r w:rsidR="0067026D">
          <w:rPr>
            <w:color w:val="0000FF"/>
          </w:rPr>
          <w:fldChar w:fldCharType="begin"/>
        </w:r>
        <w:r w:rsidR="0067026D">
          <w:rPr>
            <w:color w:val="0000FF"/>
          </w:rPr>
          <w:instrText xml:space="preserve"> INCLUDEPICTURE  "http://www.reach-compliance.ch/images/exclam1cols3.jpg" \* MERGEFORMATINET </w:instrText>
        </w:r>
        <w:r w:rsidR="0067026D">
          <w:rPr>
            <w:color w:val="0000FF"/>
          </w:rPr>
          <w:fldChar w:fldCharType="separate"/>
        </w:r>
        <w:r w:rsidR="0018248E">
          <w:rPr>
            <w:color w:val="0000FF"/>
          </w:rPr>
          <w:fldChar w:fldCharType="begin"/>
        </w:r>
        <w:r w:rsidR="0018248E">
          <w:rPr>
            <w:color w:val="0000FF"/>
          </w:rPr>
          <w:instrText xml:space="preserve"> INCLUDEPICTURE  "http://www.reach-compliance.ch/images/exclam1cols3.jpg" \* MERGEFORMATINET </w:instrText>
        </w:r>
        <w:r w:rsidR="0018248E">
          <w:rPr>
            <w:color w:val="0000FF"/>
          </w:rPr>
          <w:fldChar w:fldCharType="separate"/>
        </w:r>
        <w:r w:rsidR="00237F85">
          <w:rPr>
            <w:color w:val="0000FF"/>
          </w:rPr>
          <w:fldChar w:fldCharType="begin"/>
        </w:r>
        <w:r w:rsidR="00237F85">
          <w:rPr>
            <w:color w:val="0000FF"/>
          </w:rPr>
          <w:instrText xml:space="preserve"> INCLUDEPICTURE  "http://www.reach-compliance.ch/images/exclam1cols3.jpg" \* MERGEFORMATINET </w:instrText>
        </w:r>
        <w:r w:rsidR="00237F85">
          <w:rPr>
            <w:color w:val="0000FF"/>
          </w:rPr>
          <w:fldChar w:fldCharType="separate"/>
        </w:r>
        <w:r w:rsidR="005146DD">
          <w:rPr>
            <w:color w:val="0000FF"/>
          </w:rPr>
          <w:fldChar w:fldCharType="begin"/>
        </w:r>
        <w:r w:rsidR="005146DD">
          <w:rPr>
            <w:color w:val="0000FF"/>
          </w:rPr>
          <w:instrText xml:space="preserve"> INCLUDEPICTURE  "http://www.reach-compliance.ch/images/exclam1cols3.jpg" \* MERGEFORMATINET </w:instrText>
        </w:r>
        <w:r w:rsidR="005146DD">
          <w:rPr>
            <w:color w:val="0000FF"/>
          </w:rPr>
          <w:fldChar w:fldCharType="separate"/>
        </w:r>
        <w:r w:rsidR="00EC0BEC">
          <w:rPr>
            <w:color w:val="0000FF"/>
          </w:rPr>
          <w:fldChar w:fldCharType="begin"/>
        </w:r>
        <w:r w:rsidR="00EC0BEC">
          <w:rPr>
            <w:color w:val="0000FF"/>
          </w:rPr>
          <w:instrText xml:space="preserve"> INCLUDEPICTURE  "http://www.reach-compliance.ch/images/exclam1cols3.jpg" \* MERGEFORMATINET </w:instrText>
        </w:r>
        <w:r w:rsidR="00EC0BEC">
          <w:rPr>
            <w:color w:val="0000FF"/>
          </w:rPr>
          <w:fldChar w:fldCharType="separate"/>
        </w:r>
        <w:r w:rsidR="006357B6">
          <w:rPr>
            <w:color w:val="0000FF"/>
          </w:rPr>
          <w:fldChar w:fldCharType="begin"/>
        </w:r>
        <w:r w:rsidR="006357B6">
          <w:rPr>
            <w:color w:val="0000FF"/>
          </w:rPr>
          <w:instrText xml:space="preserve"> INCLUDEPICTURE  "http://www.reach-compliance.ch/images/exclam1cols3.jpg" \* MERGEFORMATINET </w:instrText>
        </w:r>
        <w:r w:rsidR="006357B6">
          <w:rPr>
            <w:color w:val="0000FF"/>
          </w:rPr>
          <w:fldChar w:fldCharType="separate"/>
        </w:r>
        <w:r w:rsidR="00C8697C">
          <w:rPr>
            <w:color w:val="0000FF"/>
          </w:rPr>
          <w:fldChar w:fldCharType="begin"/>
        </w:r>
        <w:r w:rsidR="00C8697C">
          <w:rPr>
            <w:color w:val="0000FF"/>
          </w:rPr>
          <w:instrText xml:space="preserve"> </w:instrText>
        </w:r>
        <w:r w:rsidR="00C8697C">
          <w:rPr>
            <w:color w:val="0000FF"/>
          </w:rPr>
          <w:instrText>INCLUDEPICTURE  "http://www.reach-compliance.ch/images/exclam1cols3.jpg" \* MERGEFORMATINET</w:instrText>
        </w:r>
        <w:r w:rsidR="00C8697C">
          <w:rPr>
            <w:color w:val="0000FF"/>
          </w:rPr>
          <w:instrText xml:space="preserve"> </w:instrText>
        </w:r>
        <w:r w:rsidR="00C8697C">
          <w:rPr>
            <w:color w:val="0000FF"/>
          </w:rPr>
          <w:fldChar w:fldCharType="separate"/>
        </w:r>
        <w:r w:rsidR="00C8697C">
          <w:rPr>
            <w:color w:val="0000FF"/>
          </w:rPr>
          <w:pict w14:anchorId="785A3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button="t">
              <v:imagedata r:id="rId11" r:href="rId12"/>
            </v:shape>
          </w:pict>
        </w:r>
        <w:r w:rsidR="00C8697C">
          <w:rPr>
            <w:color w:val="0000FF"/>
          </w:rPr>
          <w:fldChar w:fldCharType="end"/>
        </w:r>
        <w:r w:rsidR="006357B6">
          <w:rPr>
            <w:color w:val="0000FF"/>
          </w:rPr>
          <w:fldChar w:fldCharType="end"/>
        </w:r>
        <w:r w:rsidR="00EC0BEC">
          <w:rPr>
            <w:color w:val="0000FF"/>
          </w:rPr>
          <w:fldChar w:fldCharType="end"/>
        </w:r>
        <w:r w:rsidR="005146DD">
          <w:rPr>
            <w:color w:val="0000FF"/>
          </w:rPr>
          <w:fldChar w:fldCharType="end"/>
        </w:r>
        <w:r w:rsidR="00237F85">
          <w:rPr>
            <w:color w:val="0000FF"/>
          </w:rPr>
          <w:fldChar w:fldCharType="end"/>
        </w:r>
        <w:r w:rsidR="0018248E">
          <w:rPr>
            <w:color w:val="0000FF"/>
          </w:rPr>
          <w:fldChar w:fldCharType="end"/>
        </w:r>
        <w:r w:rsidR="0067026D">
          <w:rPr>
            <w:color w:val="0000FF"/>
          </w:rPr>
          <w:fldChar w:fldCharType="end"/>
        </w:r>
        <w:r w:rsidR="00AB263A">
          <w:rPr>
            <w:color w:val="0000FF"/>
          </w:rPr>
          <w:fldChar w:fldCharType="end"/>
        </w:r>
        <w:r w:rsidR="001908ED">
          <w:rPr>
            <w:color w:val="0000FF"/>
          </w:rPr>
          <w:fldChar w:fldCharType="end"/>
        </w:r>
        <w:r w:rsidR="009F2835">
          <w:rPr>
            <w:color w:val="0000FF"/>
          </w:rPr>
          <w:fldChar w:fldCharType="end"/>
        </w:r>
        <w:r w:rsidR="00750016">
          <w:rPr>
            <w:color w:val="0000FF"/>
          </w:rPr>
          <w:fldChar w:fldCharType="end"/>
        </w:r>
        <w:r w:rsidR="003E6C8B">
          <w:rPr>
            <w:color w:val="0000FF"/>
          </w:rPr>
          <w:fldChar w:fldCharType="end"/>
        </w:r>
        <w:r w:rsidR="001A66A8">
          <w:rPr>
            <w:color w:val="0000FF"/>
          </w:rPr>
          <w:fldChar w:fldCharType="end"/>
        </w:r>
        <w:r w:rsidR="00047C95">
          <w:rPr>
            <w:color w:val="0000FF"/>
          </w:rPr>
          <w:fldChar w:fldCharType="end"/>
        </w:r>
        <w:r w:rsidR="00763A94">
          <w:rPr>
            <w:color w:val="0000FF"/>
          </w:rPr>
          <w:fldChar w:fldCharType="end"/>
        </w:r>
        <w:r w:rsidR="00CC4A5A">
          <w:rPr>
            <w:color w:val="0000FF"/>
          </w:rPr>
          <w:fldChar w:fldCharType="end"/>
        </w:r>
        <w:r w:rsidR="00E2454B">
          <w:rPr>
            <w:color w:val="0000FF"/>
          </w:rPr>
          <w:fldChar w:fldCharType="end"/>
        </w:r>
        <w:r w:rsidR="00600CE3">
          <w:rPr>
            <w:color w:val="0000FF"/>
          </w:rPr>
          <w:fldChar w:fldCharType="end"/>
        </w:r>
        <w:r w:rsidR="000E496A">
          <w:rPr>
            <w:color w:val="0000FF"/>
          </w:rPr>
          <w:fldChar w:fldCharType="end"/>
        </w:r>
        <w:r w:rsidR="0065189D">
          <w:rPr>
            <w:color w:val="0000FF"/>
          </w:rPr>
          <w:fldChar w:fldCharType="end"/>
        </w:r>
        <w:r w:rsidR="00032C08">
          <w:rPr>
            <w:color w:val="0000FF"/>
          </w:rPr>
          <w:fldChar w:fldCharType="end"/>
        </w:r>
        <w:r w:rsidR="008D645C">
          <w:rPr>
            <w:color w:val="0000FF"/>
          </w:rPr>
          <w:fldChar w:fldCharType="end"/>
        </w:r>
        <w:r w:rsidR="005854E3">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r w:rsidR="00904A7F">
          <w:rPr>
            <w:color w:val="0000FF"/>
          </w:rPr>
          <w:fldChar w:fldCharType="end"/>
        </w:r>
      </w:hyperlink>
    </w:p>
    <w:p w14:paraId="46C6FC31" w14:textId="77777777" w:rsidR="00710B01" w:rsidRDefault="00710B01" w:rsidP="0027010B">
      <w:pPr>
        <w:spacing w:after="0"/>
        <w:rPr>
          <w:b/>
        </w:rPr>
      </w:pPr>
    </w:p>
    <w:p w14:paraId="5AC5C6C8" w14:textId="77777777" w:rsidR="00710B01" w:rsidRPr="00710B01" w:rsidRDefault="00710B01" w:rsidP="0027010B">
      <w:pPr>
        <w:spacing w:after="0"/>
      </w:pPr>
      <w:r>
        <w:rPr>
          <w:b/>
        </w:rPr>
        <w:tab/>
      </w:r>
      <w:r>
        <w:rPr>
          <w:b/>
        </w:rPr>
        <w:tab/>
      </w:r>
      <w:r>
        <w:rPr>
          <w:b/>
        </w:rPr>
        <w:tab/>
      </w:r>
      <w:r>
        <w:rPr>
          <w:b/>
        </w:rPr>
        <w:tab/>
      </w:r>
      <w:r>
        <w:rPr>
          <w:b/>
        </w:rPr>
        <w:tab/>
        <w:t xml:space="preserve">       </w:t>
      </w:r>
      <w:r w:rsidRPr="00710B01">
        <w:t>GHS02</w:t>
      </w:r>
      <w:r w:rsidRPr="00710B01">
        <w:tab/>
      </w:r>
      <w:r w:rsidRPr="00710B01">
        <w:tab/>
      </w:r>
      <w:r w:rsidR="00904A7F">
        <w:t xml:space="preserve">        GHS07</w:t>
      </w:r>
      <w:r w:rsidRPr="00710B01">
        <w:tab/>
      </w:r>
    </w:p>
    <w:p w14:paraId="7067BE78" w14:textId="77777777" w:rsidR="00475CAB" w:rsidRDefault="00944AE2" w:rsidP="0027010B">
      <w:pPr>
        <w:spacing w:after="0"/>
      </w:pPr>
      <w:r w:rsidRPr="00944AE2">
        <w:rPr>
          <w:b/>
        </w:rPr>
        <w:t>Signal Word</w:t>
      </w:r>
      <w:r w:rsidR="00904A7F">
        <w:rPr>
          <w:b/>
        </w:rPr>
        <w:t xml:space="preserve"> (CLP)</w:t>
      </w:r>
      <w:r>
        <w:t>:</w:t>
      </w:r>
      <w:r>
        <w:tab/>
      </w:r>
      <w:r>
        <w:tab/>
      </w:r>
      <w:r w:rsidR="00A666B0">
        <w:t>Danger</w:t>
      </w:r>
    </w:p>
    <w:p w14:paraId="5702FD4D" w14:textId="77777777" w:rsidR="009C4AB9" w:rsidRDefault="00944AE2" w:rsidP="0027010B">
      <w:pPr>
        <w:spacing w:after="0"/>
      </w:pPr>
      <w:r w:rsidRPr="009C4AB9">
        <w:rPr>
          <w:b/>
        </w:rPr>
        <w:t>Hazard Statements</w:t>
      </w:r>
      <w:r w:rsidR="00904A7F">
        <w:rPr>
          <w:b/>
        </w:rPr>
        <w:t xml:space="preserve"> (CLP)</w:t>
      </w:r>
      <w:r w:rsidRPr="009C4AB9">
        <w:rPr>
          <w:b/>
        </w:rPr>
        <w:t>:</w:t>
      </w:r>
      <w:r>
        <w:tab/>
      </w:r>
    </w:p>
    <w:p w14:paraId="28BC489E" w14:textId="77777777" w:rsidR="00475CAB" w:rsidRDefault="00944AE2" w:rsidP="009C4AB9">
      <w:pPr>
        <w:spacing w:after="0"/>
        <w:ind w:left="1440" w:firstLine="720"/>
      </w:pPr>
      <w:r>
        <w:t>H</w:t>
      </w:r>
      <w:r w:rsidR="00813C9D">
        <w:t>222</w:t>
      </w:r>
      <w:r w:rsidR="00813C9D">
        <w:tab/>
      </w:r>
      <w:r w:rsidR="00813C9D">
        <w:tab/>
        <w:t>Extremely Flammable Aeroso</w:t>
      </w:r>
      <w:r w:rsidR="00325C30">
        <w:t>l</w:t>
      </w:r>
    </w:p>
    <w:p w14:paraId="5A3AA07A" w14:textId="77777777" w:rsidR="00325C30" w:rsidRDefault="006E3670" w:rsidP="009C4AB9">
      <w:pPr>
        <w:spacing w:after="0"/>
        <w:ind w:left="1440" w:firstLine="720"/>
      </w:pPr>
      <w:r>
        <w:lastRenderedPageBreak/>
        <w:t>H229</w:t>
      </w:r>
      <w:r>
        <w:tab/>
      </w:r>
      <w:r>
        <w:tab/>
        <w:t>Pressurised container: May burst if heated</w:t>
      </w:r>
    </w:p>
    <w:p w14:paraId="162B4250" w14:textId="77777777" w:rsidR="00904A7F" w:rsidRDefault="00904A7F" w:rsidP="009C4AB9">
      <w:pPr>
        <w:spacing w:after="0"/>
        <w:ind w:left="1440" w:firstLine="720"/>
      </w:pPr>
      <w:r>
        <w:t>H319</w:t>
      </w:r>
      <w:r>
        <w:tab/>
      </w:r>
      <w:r>
        <w:tab/>
        <w:t>Causes serious eye irritation</w:t>
      </w:r>
    </w:p>
    <w:p w14:paraId="149BB050" w14:textId="77777777" w:rsidR="00944AE2" w:rsidRPr="0001344B" w:rsidRDefault="009C4AB9" w:rsidP="0027010B">
      <w:pPr>
        <w:spacing w:after="0"/>
      </w:pPr>
      <w:r w:rsidRPr="009C4AB9">
        <w:rPr>
          <w:b/>
        </w:rPr>
        <w:t>Precautionary Statements</w:t>
      </w:r>
      <w:r w:rsidR="00904A7F">
        <w:rPr>
          <w:b/>
        </w:rPr>
        <w:t xml:space="preserve"> (CLP)</w:t>
      </w:r>
      <w:r w:rsidRPr="009C4AB9">
        <w:rPr>
          <w:b/>
        </w:rPr>
        <w:t>:</w:t>
      </w:r>
    </w:p>
    <w:p w14:paraId="33C797D9" w14:textId="77777777" w:rsidR="008307EC" w:rsidRDefault="00A2269E" w:rsidP="0027010B">
      <w:pPr>
        <w:spacing w:after="0"/>
      </w:pPr>
      <w:r>
        <w:rPr>
          <w:b/>
        </w:rPr>
        <w:tab/>
      </w:r>
      <w:r>
        <w:rPr>
          <w:b/>
        </w:rPr>
        <w:tab/>
      </w:r>
      <w:r>
        <w:rPr>
          <w:b/>
        </w:rPr>
        <w:tab/>
      </w:r>
      <w:r w:rsidRPr="00A2269E">
        <w:t>P102</w:t>
      </w:r>
      <w:r>
        <w:tab/>
      </w:r>
      <w:r>
        <w:tab/>
      </w:r>
      <w:r w:rsidR="008307EC">
        <w:t>Keep out of reach of children</w:t>
      </w:r>
    </w:p>
    <w:p w14:paraId="0B192ECF" w14:textId="77777777" w:rsidR="00203E43" w:rsidRDefault="008307EC" w:rsidP="00203E43">
      <w:pPr>
        <w:spacing w:after="0"/>
      </w:pPr>
      <w:r>
        <w:tab/>
      </w:r>
      <w:r>
        <w:tab/>
      </w:r>
      <w:r>
        <w:tab/>
        <w:t>P210</w:t>
      </w:r>
      <w:r>
        <w:tab/>
      </w:r>
      <w:r>
        <w:tab/>
        <w:t>Keep away from heat</w:t>
      </w:r>
      <w:r w:rsidR="00203E43">
        <w:t>, hot surfaces, spark</w:t>
      </w:r>
      <w:r w:rsidR="0027384C">
        <w:t>s, open flames and other</w:t>
      </w:r>
    </w:p>
    <w:p w14:paraId="60257FE8" w14:textId="77777777" w:rsidR="008307EC" w:rsidRDefault="00203E43" w:rsidP="00203E43">
      <w:pPr>
        <w:spacing w:after="0"/>
        <w:ind w:left="2880" w:firstLine="720"/>
      </w:pPr>
      <w:r>
        <w:t>ignition</w:t>
      </w:r>
      <w:r w:rsidR="008307EC">
        <w:t xml:space="preserve"> </w:t>
      </w:r>
      <w:r w:rsidR="0027384C">
        <w:t>sources.</w:t>
      </w:r>
      <w:r w:rsidR="008307EC">
        <w:t xml:space="preserve"> No smoking</w:t>
      </w:r>
    </w:p>
    <w:p w14:paraId="19A8D6C7" w14:textId="77777777" w:rsidR="00203E43" w:rsidRDefault="00203E43" w:rsidP="00203E43">
      <w:pPr>
        <w:spacing w:after="0"/>
      </w:pPr>
      <w:r>
        <w:tab/>
      </w:r>
      <w:r>
        <w:tab/>
      </w:r>
      <w:r>
        <w:tab/>
        <w:t>P211</w:t>
      </w:r>
      <w:r>
        <w:tab/>
      </w:r>
      <w:r>
        <w:tab/>
        <w:t>Do not spray on an open flame or other ignition source</w:t>
      </w:r>
    </w:p>
    <w:p w14:paraId="7D444E8E" w14:textId="77777777" w:rsidR="00813C9D" w:rsidRDefault="008307EC" w:rsidP="0027010B">
      <w:pPr>
        <w:spacing w:after="0"/>
      </w:pPr>
      <w:r>
        <w:tab/>
      </w:r>
      <w:r>
        <w:tab/>
      </w:r>
      <w:r>
        <w:tab/>
      </w:r>
      <w:r w:rsidR="006E3670">
        <w:t>P251</w:t>
      </w:r>
      <w:r w:rsidR="006E3670">
        <w:tab/>
      </w:r>
      <w:r w:rsidR="006E3670">
        <w:tab/>
      </w:r>
      <w:r>
        <w:t>Do not pierce or burn even after use</w:t>
      </w:r>
    </w:p>
    <w:p w14:paraId="40869B9E" w14:textId="77777777" w:rsidR="00325C30" w:rsidRDefault="00D750C0" w:rsidP="0027010B">
      <w:pPr>
        <w:spacing w:after="0"/>
      </w:pPr>
      <w:r>
        <w:tab/>
      </w:r>
      <w:r>
        <w:tab/>
      </w:r>
      <w:r>
        <w:tab/>
      </w:r>
      <w:r w:rsidR="008307EC">
        <w:t>P501</w:t>
      </w:r>
      <w:r w:rsidR="008307EC">
        <w:tab/>
      </w:r>
      <w:r w:rsidR="008307EC">
        <w:tab/>
        <w:t>Dispose of contents/container in accordance with Local Regulations</w:t>
      </w:r>
    </w:p>
    <w:p w14:paraId="070CC3F5" w14:textId="77777777" w:rsidR="008307EC" w:rsidRPr="00325C30" w:rsidRDefault="008307EC" w:rsidP="0027010B">
      <w:pPr>
        <w:spacing w:after="0"/>
      </w:pPr>
      <w:r w:rsidRPr="0001344B">
        <w:rPr>
          <w:b/>
        </w:rPr>
        <w:t>Supplementary Precautionary Statements:</w:t>
      </w:r>
    </w:p>
    <w:p w14:paraId="0FC65364" w14:textId="77777777" w:rsidR="008307EC" w:rsidRDefault="008307EC" w:rsidP="0027010B">
      <w:pPr>
        <w:spacing w:after="0"/>
      </w:pPr>
      <w:r>
        <w:tab/>
      </w:r>
      <w:r>
        <w:tab/>
      </w:r>
      <w:r>
        <w:tab/>
        <w:t>P273</w:t>
      </w:r>
      <w:r>
        <w:tab/>
      </w:r>
      <w:r>
        <w:tab/>
        <w:t>Avoid release into the environment</w:t>
      </w:r>
    </w:p>
    <w:p w14:paraId="4679DE72" w14:textId="77777777" w:rsidR="008307EC" w:rsidRDefault="008307EC" w:rsidP="008307EC">
      <w:pPr>
        <w:spacing w:after="0"/>
      </w:pPr>
      <w:r>
        <w:tab/>
      </w:r>
      <w:r>
        <w:tab/>
      </w:r>
      <w:r>
        <w:tab/>
        <w:t>P305+351+338</w:t>
      </w:r>
      <w:r>
        <w:tab/>
        <w:t>IF IN EYES: Rinse cautiously with water for several minutes. Remove contact</w:t>
      </w:r>
    </w:p>
    <w:p w14:paraId="4C57A151" w14:textId="77777777" w:rsidR="008307EC" w:rsidRDefault="008307EC" w:rsidP="008307EC">
      <w:pPr>
        <w:spacing w:after="0"/>
        <w:ind w:left="2880" w:firstLine="720"/>
      </w:pPr>
      <w:r>
        <w:t>lenses, if present and easy to do. Continue rinsing.</w:t>
      </w:r>
    </w:p>
    <w:p w14:paraId="58D47B76" w14:textId="77777777" w:rsidR="008F5BD4" w:rsidRDefault="008F5BD4" w:rsidP="008F5BD4">
      <w:pPr>
        <w:spacing w:after="0"/>
      </w:pPr>
      <w:r>
        <w:tab/>
      </w:r>
      <w:r>
        <w:tab/>
      </w:r>
      <w:r>
        <w:tab/>
        <w:t>P370+378</w:t>
      </w:r>
      <w:r>
        <w:tab/>
        <w:t>In case of fire: Use carbon dioxide, dry chemical, foam for extinction.</w:t>
      </w:r>
    </w:p>
    <w:p w14:paraId="6A91524E" w14:textId="77777777" w:rsidR="008307EC" w:rsidRDefault="008307EC" w:rsidP="008307EC">
      <w:pPr>
        <w:spacing w:after="0"/>
      </w:pPr>
      <w:r>
        <w:tab/>
      </w:r>
      <w:r>
        <w:tab/>
      </w:r>
      <w:r>
        <w:tab/>
        <w:t>P410+412</w:t>
      </w:r>
      <w:r>
        <w:tab/>
        <w:t>Protect from sunlight. Do not expose to temperatures exceeding</w:t>
      </w:r>
    </w:p>
    <w:p w14:paraId="3CA9C22C" w14:textId="78480183" w:rsidR="00911CE4" w:rsidRPr="00390328" w:rsidRDefault="008307EC" w:rsidP="00372B79">
      <w:pPr>
        <w:spacing w:after="0"/>
        <w:ind w:left="2880" w:firstLine="720"/>
      </w:pPr>
      <w:r>
        <w:t xml:space="preserve">50ᴼC/122ᴼF. </w:t>
      </w:r>
      <w:r w:rsidR="00A2269E" w:rsidRPr="00A2269E">
        <w:tab/>
      </w:r>
      <w:r w:rsidR="00A2269E" w:rsidRPr="00A2269E">
        <w:tab/>
      </w:r>
      <w:r w:rsidR="00A2269E" w:rsidRPr="00A2269E">
        <w:tab/>
      </w:r>
      <w:r w:rsidR="00A2269E" w:rsidRPr="00A2269E">
        <w:tab/>
      </w:r>
      <w:r w:rsidR="00A2269E" w:rsidRPr="00A2269E">
        <w:tab/>
      </w:r>
    </w:p>
    <w:p w14:paraId="08774477" w14:textId="562EED03" w:rsidR="00911CE4" w:rsidRPr="00390328" w:rsidRDefault="008A67C8" w:rsidP="0018248E">
      <w:pPr>
        <w:spacing w:after="0"/>
      </w:pPr>
      <w:r>
        <w:rPr>
          <w:b/>
          <w:u w:val="single"/>
        </w:rPr>
        <w:t>2.3</w:t>
      </w:r>
      <w:r w:rsidRPr="008A67C8">
        <w:rPr>
          <w:b/>
          <w:u w:val="single"/>
        </w:rPr>
        <w:t xml:space="preserve"> </w:t>
      </w:r>
      <w:r w:rsidR="00911CE4" w:rsidRPr="008A67C8">
        <w:rPr>
          <w:b/>
          <w:u w:val="single"/>
        </w:rPr>
        <w:t>Other hazards</w:t>
      </w:r>
      <w:r w:rsidR="00911CE4" w:rsidRPr="00390328">
        <w:t xml:space="preserve">:     </w:t>
      </w:r>
    </w:p>
    <w:p w14:paraId="628A3B5B" w14:textId="5656ACC5" w:rsidR="0027010B" w:rsidRPr="00390328" w:rsidRDefault="0018248E" w:rsidP="00AD09CC">
      <w:pPr>
        <w:spacing w:after="0"/>
      </w:pPr>
      <w:r w:rsidRPr="0018248E">
        <w:t>There are no ingredients in this product which are of such a concentration as to require listing under Section 3.2 of the Safety Data Sheet. However, people suffering from perfume sensitivity should be cautious when using this product.</w:t>
      </w:r>
    </w:p>
    <w:p w14:paraId="564765F4" w14:textId="7D6EEB75" w:rsidR="002A67E5" w:rsidRDefault="00911CE4" w:rsidP="00372B79">
      <w:pPr>
        <w:spacing w:after="0"/>
        <w:jc w:val="center"/>
        <w:rPr>
          <w:b/>
          <w:u w:val="single"/>
        </w:rPr>
      </w:pPr>
      <w:r w:rsidRPr="008A67C8">
        <w:rPr>
          <w:b/>
          <w:highlight w:val="lightGray"/>
          <w:u w:val="single"/>
        </w:rPr>
        <w:t>Sections 3. Composition / information on ingredients</w:t>
      </w:r>
    </w:p>
    <w:p w14:paraId="0C1F2F90" w14:textId="77777777" w:rsidR="00D750C0" w:rsidRDefault="00D750C0" w:rsidP="0001344B">
      <w:pPr>
        <w:spacing w:after="0"/>
        <w:rPr>
          <w:b/>
          <w:u w:val="single"/>
        </w:rPr>
      </w:pPr>
      <w:r>
        <w:rPr>
          <w:b/>
          <w:u w:val="single"/>
        </w:rPr>
        <w:t>3.1 Substance</w:t>
      </w:r>
    </w:p>
    <w:p w14:paraId="2B06CA26" w14:textId="234BE4DC" w:rsidR="00D750C0" w:rsidRPr="00372B79" w:rsidRDefault="00D750C0" w:rsidP="00911CE4">
      <w:pPr>
        <w:spacing w:after="0"/>
      </w:pPr>
      <w:r w:rsidRPr="00D750C0">
        <w:t>Not applicable</w:t>
      </w:r>
    </w:p>
    <w:p w14:paraId="2F09B202" w14:textId="3197A16B" w:rsidR="00FD0A1A" w:rsidRPr="00372B79" w:rsidRDefault="008A67C8" w:rsidP="00911CE4">
      <w:pPr>
        <w:spacing w:after="0"/>
        <w:rPr>
          <w:b/>
          <w:u w:val="single"/>
        </w:rPr>
      </w:pPr>
      <w:r w:rsidRPr="008A67C8">
        <w:rPr>
          <w:b/>
          <w:u w:val="single"/>
        </w:rPr>
        <w:t xml:space="preserve">3.2 </w:t>
      </w:r>
      <w:r w:rsidR="00911CE4" w:rsidRPr="008A67C8">
        <w:rPr>
          <w:b/>
          <w:u w:val="single"/>
        </w:rPr>
        <w:t>Mixtures</w:t>
      </w:r>
    </w:p>
    <w:p w14:paraId="21FEC4CE" w14:textId="77777777" w:rsidR="00911CE4" w:rsidRPr="002A67E5" w:rsidRDefault="00911CE4" w:rsidP="00911CE4">
      <w:pPr>
        <w:spacing w:after="0"/>
      </w:pPr>
      <w:r w:rsidRPr="002A67E5">
        <w:t xml:space="preserve">Contains: </w:t>
      </w:r>
    </w:p>
    <w:tbl>
      <w:tblPr>
        <w:tblStyle w:val="TableGrid"/>
        <w:tblW w:w="0" w:type="auto"/>
        <w:tblLook w:val="04A0" w:firstRow="1" w:lastRow="0" w:firstColumn="1" w:lastColumn="0" w:noHBand="0" w:noVBand="1"/>
      </w:tblPr>
      <w:tblGrid>
        <w:gridCol w:w="3397"/>
        <w:gridCol w:w="1276"/>
        <w:gridCol w:w="1843"/>
        <w:gridCol w:w="1134"/>
        <w:gridCol w:w="2516"/>
      </w:tblGrid>
      <w:tr w:rsidR="00EA2228" w:rsidRPr="00390328" w14:paraId="610CC80C" w14:textId="77777777" w:rsidTr="00D750C0">
        <w:tc>
          <w:tcPr>
            <w:tcW w:w="3397" w:type="dxa"/>
          </w:tcPr>
          <w:p w14:paraId="45D0D0A7" w14:textId="77777777" w:rsidR="00EA2228" w:rsidRPr="00390328" w:rsidRDefault="00EA2228" w:rsidP="00911CE4">
            <w:pPr>
              <w:jc w:val="center"/>
            </w:pPr>
            <w:r w:rsidRPr="00390328">
              <w:t>Name</w:t>
            </w:r>
          </w:p>
        </w:tc>
        <w:tc>
          <w:tcPr>
            <w:tcW w:w="1276" w:type="dxa"/>
          </w:tcPr>
          <w:p w14:paraId="76E16AE2" w14:textId="77777777" w:rsidR="00EA2228" w:rsidRPr="00390328" w:rsidRDefault="00EA2228" w:rsidP="00911CE4">
            <w:pPr>
              <w:jc w:val="center"/>
            </w:pPr>
            <w:r w:rsidRPr="00390328">
              <w:t>CAS</w:t>
            </w:r>
          </w:p>
        </w:tc>
        <w:tc>
          <w:tcPr>
            <w:tcW w:w="1843" w:type="dxa"/>
          </w:tcPr>
          <w:p w14:paraId="40CE6699" w14:textId="77777777" w:rsidR="00EA2228" w:rsidRPr="00390328" w:rsidRDefault="00EA2228" w:rsidP="00911CE4">
            <w:pPr>
              <w:jc w:val="center"/>
            </w:pPr>
            <w:r w:rsidRPr="00390328">
              <w:t>EC</w:t>
            </w:r>
          </w:p>
        </w:tc>
        <w:tc>
          <w:tcPr>
            <w:tcW w:w="1134" w:type="dxa"/>
          </w:tcPr>
          <w:p w14:paraId="4942D738" w14:textId="77777777" w:rsidR="00EA2228" w:rsidRPr="00390328" w:rsidRDefault="00EA2228" w:rsidP="00911CE4">
            <w:pPr>
              <w:jc w:val="center"/>
            </w:pPr>
            <w:r w:rsidRPr="00390328">
              <w:t>%</w:t>
            </w:r>
          </w:p>
        </w:tc>
        <w:tc>
          <w:tcPr>
            <w:tcW w:w="2516" w:type="dxa"/>
          </w:tcPr>
          <w:p w14:paraId="24475ECE" w14:textId="77777777" w:rsidR="00EA2228" w:rsidRPr="00390328" w:rsidRDefault="00EA2228" w:rsidP="00911CE4">
            <w:pPr>
              <w:jc w:val="center"/>
            </w:pPr>
            <w:r w:rsidRPr="00390328">
              <w:t>Classification for (CLP) 1272/2008</w:t>
            </w:r>
          </w:p>
        </w:tc>
      </w:tr>
      <w:tr w:rsidR="00EA2228" w:rsidRPr="00390328" w14:paraId="50F47C46" w14:textId="77777777" w:rsidTr="00D750C0">
        <w:tc>
          <w:tcPr>
            <w:tcW w:w="3397" w:type="dxa"/>
          </w:tcPr>
          <w:p w14:paraId="42634B93" w14:textId="77777777" w:rsidR="00EA2228" w:rsidRPr="00600E4A" w:rsidRDefault="00EA2228" w:rsidP="00B91DB0">
            <w:r w:rsidRPr="00600E4A">
              <w:t>Petroleum Gases Liquified</w:t>
            </w:r>
          </w:p>
        </w:tc>
        <w:tc>
          <w:tcPr>
            <w:tcW w:w="1276" w:type="dxa"/>
          </w:tcPr>
          <w:p w14:paraId="765730B9" w14:textId="77777777" w:rsidR="00EA2228" w:rsidRPr="00600E4A" w:rsidRDefault="00EA2228" w:rsidP="00F55536">
            <w:pPr>
              <w:jc w:val="center"/>
            </w:pPr>
            <w:r w:rsidRPr="00600E4A">
              <w:t>68476-85-7</w:t>
            </w:r>
          </w:p>
        </w:tc>
        <w:tc>
          <w:tcPr>
            <w:tcW w:w="1843" w:type="dxa"/>
          </w:tcPr>
          <w:p w14:paraId="09F51FBF" w14:textId="77777777" w:rsidR="00EA2228" w:rsidRPr="00600E4A" w:rsidRDefault="00EA2228" w:rsidP="00EA2228">
            <w:pPr>
              <w:jc w:val="center"/>
            </w:pPr>
            <w:r w:rsidRPr="00600E4A">
              <w:t>270-704-2</w:t>
            </w:r>
          </w:p>
        </w:tc>
        <w:tc>
          <w:tcPr>
            <w:tcW w:w="1134" w:type="dxa"/>
          </w:tcPr>
          <w:p w14:paraId="1BCFA3A7" w14:textId="77777777" w:rsidR="00EA2228" w:rsidRPr="00600E4A" w:rsidRDefault="00EA2228" w:rsidP="00F55536">
            <w:pPr>
              <w:jc w:val="center"/>
            </w:pPr>
            <w:r w:rsidRPr="00600E4A">
              <w:t>70-100%</w:t>
            </w:r>
          </w:p>
        </w:tc>
        <w:tc>
          <w:tcPr>
            <w:tcW w:w="2516" w:type="dxa"/>
          </w:tcPr>
          <w:p w14:paraId="07C5F92A" w14:textId="77777777" w:rsidR="00EA2228" w:rsidRPr="00600E4A" w:rsidRDefault="00EA2228" w:rsidP="00911CE4">
            <w:pPr>
              <w:jc w:val="center"/>
            </w:pPr>
            <w:r w:rsidRPr="00600E4A">
              <w:t>Flam Gas 1-H220</w:t>
            </w:r>
          </w:p>
        </w:tc>
      </w:tr>
      <w:tr w:rsidR="00EA2228" w:rsidRPr="00390328" w14:paraId="5B4E1148" w14:textId="77777777" w:rsidTr="00D750C0">
        <w:tc>
          <w:tcPr>
            <w:tcW w:w="3397" w:type="dxa"/>
          </w:tcPr>
          <w:p w14:paraId="4E50763A" w14:textId="77777777" w:rsidR="00EA2228" w:rsidRPr="00600E4A" w:rsidRDefault="00EA2228" w:rsidP="00911CE4">
            <w:r w:rsidRPr="00600E4A">
              <w:t>Ethyl alcohol</w:t>
            </w:r>
          </w:p>
        </w:tc>
        <w:tc>
          <w:tcPr>
            <w:tcW w:w="1276" w:type="dxa"/>
          </w:tcPr>
          <w:p w14:paraId="7FD45F04" w14:textId="77777777" w:rsidR="00EA2228" w:rsidRPr="00600E4A" w:rsidRDefault="00EA2228" w:rsidP="00F55536">
            <w:pPr>
              <w:jc w:val="center"/>
            </w:pPr>
            <w:r w:rsidRPr="00600E4A">
              <w:t>64-17-5</w:t>
            </w:r>
          </w:p>
        </w:tc>
        <w:tc>
          <w:tcPr>
            <w:tcW w:w="1843" w:type="dxa"/>
          </w:tcPr>
          <w:p w14:paraId="114E1564" w14:textId="77777777" w:rsidR="00EA2228" w:rsidRPr="00600E4A" w:rsidRDefault="00EA2228" w:rsidP="00EA2228">
            <w:pPr>
              <w:jc w:val="center"/>
            </w:pPr>
            <w:r w:rsidRPr="00600E4A">
              <w:t>200-578-6</w:t>
            </w:r>
          </w:p>
        </w:tc>
        <w:tc>
          <w:tcPr>
            <w:tcW w:w="1134" w:type="dxa"/>
          </w:tcPr>
          <w:p w14:paraId="7B975765" w14:textId="77777777" w:rsidR="00EA2228" w:rsidRPr="00600E4A" w:rsidRDefault="00EA2228" w:rsidP="00F55536">
            <w:pPr>
              <w:jc w:val="center"/>
            </w:pPr>
            <w:r w:rsidRPr="00600E4A">
              <w:t>&lt;20%</w:t>
            </w:r>
          </w:p>
        </w:tc>
        <w:tc>
          <w:tcPr>
            <w:tcW w:w="2516" w:type="dxa"/>
          </w:tcPr>
          <w:p w14:paraId="7800B520" w14:textId="77777777" w:rsidR="00EA2228" w:rsidRDefault="00EA2228" w:rsidP="00F55536">
            <w:pPr>
              <w:jc w:val="center"/>
            </w:pPr>
            <w:r w:rsidRPr="00600E4A">
              <w:t xml:space="preserve">Flam </w:t>
            </w:r>
            <w:proofErr w:type="spellStart"/>
            <w:r w:rsidRPr="00600E4A">
              <w:t>Liq</w:t>
            </w:r>
            <w:proofErr w:type="spellEnd"/>
            <w:r w:rsidRPr="00600E4A">
              <w:t xml:space="preserve"> 2-H225</w:t>
            </w:r>
          </w:p>
          <w:p w14:paraId="4E317B25" w14:textId="77777777" w:rsidR="00604EF0" w:rsidRPr="00600E4A" w:rsidRDefault="00604EF0" w:rsidP="00F55536">
            <w:pPr>
              <w:jc w:val="center"/>
            </w:pPr>
            <w:r>
              <w:t xml:space="preserve">Eye </w:t>
            </w:r>
            <w:proofErr w:type="spellStart"/>
            <w:r>
              <w:t>Irrit</w:t>
            </w:r>
            <w:proofErr w:type="spellEnd"/>
            <w:r>
              <w:t xml:space="preserve"> 2:H319 (SCL ≥50%)</w:t>
            </w:r>
          </w:p>
        </w:tc>
      </w:tr>
    </w:tbl>
    <w:p w14:paraId="5CF9E500" w14:textId="77777777" w:rsidR="008F5BD4" w:rsidRPr="00390328" w:rsidRDefault="008F5BD4" w:rsidP="00911CE4">
      <w:pPr>
        <w:spacing w:after="0"/>
      </w:pPr>
      <w:r>
        <w:t xml:space="preserve">The full text for Hazard and </w:t>
      </w:r>
      <w:r w:rsidR="0001344B">
        <w:t>Precautionary</w:t>
      </w:r>
      <w:r>
        <w:t xml:space="preserve"> statements are listed in Section 16.</w:t>
      </w:r>
    </w:p>
    <w:p w14:paraId="79D315C6" w14:textId="77777777" w:rsidR="0039495E" w:rsidRPr="00390328" w:rsidRDefault="0039495E" w:rsidP="00911CE4">
      <w:pPr>
        <w:spacing w:after="0"/>
      </w:pPr>
    </w:p>
    <w:p w14:paraId="791A2EB7" w14:textId="21184304" w:rsidR="002A67E5" w:rsidRPr="00372B79" w:rsidRDefault="0027384C" w:rsidP="00372B79">
      <w:pPr>
        <w:spacing w:after="0"/>
        <w:jc w:val="center"/>
        <w:rPr>
          <w:b/>
          <w:u w:val="single"/>
        </w:rPr>
      </w:pPr>
      <w:r>
        <w:rPr>
          <w:b/>
          <w:highlight w:val="lightGray"/>
          <w:u w:val="single"/>
        </w:rPr>
        <w:t xml:space="preserve">Section 4. First </w:t>
      </w:r>
      <w:r w:rsidR="0039495E" w:rsidRPr="008F5BD4">
        <w:rPr>
          <w:b/>
          <w:highlight w:val="lightGray"/>
          <w:u w:val="single"/>
        </w:rPr>
        <w:t>aid measures</w:t>
      </w:r>
    </w:p>
    <w:p w14:paraId="35177D40" w14:textId="3ACFAC52" w:rsidR="00D750C0" w:rsidRPr="00A26910" w:rsidRDefault="00D750C0" w:rsidP="00372B79">
      <w:pPr>
        <w:spacing w:after="0"/>
        <w:rPr>
          <w:b/>
          <w:u w:val="single"/>
        </w:rPr>
      </w:pPr>
      <w:r>
        <w:rPr>
          <w:b/>
          <w:u w:val="single"/>
        </w:rPr>
        <w:t>4.1 F</w:t>
      </w:r>
      <w:r w:rsidR="00813C9D" w:rsidRPr="00A26910">
        <w:rPr>
          <w:b/>
          <w:u w:val="single"/>
        </w:rPr>
        <w:t>irst aid measures</w:t>
      </w:r>
    </w:p>
    <w:p w14:paraId="0E561173" w14:textId="4C12A4A6" w:rsidR="00ED45D8" w:rsidRPr="00977E02" w:rsidRDefault="00813C9D" w:rsidP="00372B79">
      <w:pPr>
        <w:spacing w:after="0"/>
        <w:rPr>
          <w:b/>
        </w:rPr>
      </w:pPr>
      <w:r w:rsidRPr="00977E02">
        <w:rPr>
          <w:b/>
        </w:rPr>
        <w:t xml:space="preserve">General information </w:t>
      </w:r>
    </w:p>
    <w:p w14:paraId="16E8131D" w14:textId="77777777" w:rsidR="00813C9D" w:rsidRDefault="00813C9D" w:rsidP="00372B79">
      <w:pPr>
        <w:spacing w:after="0"/>
      </w:pPr>
      <w:r>
        <w:t>Move the exposed person to fresh air at once. Get medical attention if any discomfort continues.</w:t>
      </w:r>
    </w:p>
    <w:p w14:paraId="60320B10" w14:textId="77777777" w:rsidR="00813C9D" w:rsidRPr="00977E02" w:rsidRDefault="00813C9D" w:rsidP="00372B79">
      <w:pPr>
        <w:spacing w:after="0"/>
        <w:rPr>
          <w:b/>
        </w:rPr>
      </w:pPr>
      <w:r w:rsidRPr="00977E02">
        <w:rPr>
          <w:b/>
        </w:rPr>
        <w:t>Inhalation</w:t>
      </w:r>
    </w:p>
    <w:p w14:paraId="7ADF423F" w14:textId="77777777" w:rsidR="00813C9D" w:rsidRDefault="00813C9D" w:rsidP="00372B79">
      <w:pPr>
        <w:spacing w:after="0"/>
        <w:jc w:val="both"/>
      </w:pPr>
      <w:r>
        <w:t xml:space="preserve">Move the exposed person to fresh air at once.  When breathing is difficult, properly trained personnel may assist affected person by administering oxygen. Keep the affected person warm and at rest.   Get prompt medical attention. </w:t>
      </w:r>
    </w:p>
    <w:p w14:paraId="61FD5821" w14:textId="77777777" w:rsidR="00813C9D" w:rsidRPr="00977E02" w:rsidRDefault="00813C9D" w:rsidP="00372B79">
      <w:pPr>
        <w:spacing w:after="0"/>
        <w:rPr>
          <w:b/>
        </w:rPr>
      </w:pPr>
      <w:r w:rsidRPr="00977E02">
        <w:rPr>
          <w:b/>
        </w:rPr>
        <w:t>Ingestion</w:t>
      </w:r>
    </w:p>
    <w:p w14:paraId="4F2AE3E5" w14:textId="77777777" w:rsidR="00813C9D" w:rsidRPr="00426A9C" w:rsidRDefault="00813C9D" w:rsidP="00372B79">
      <w:pPr>
        <w:spacing w:after="0"/>
        <w:rPr>
          <w:i/>
        </w:rPr>
      </w:pPr>
      <w:r>
        <w:t>DO NOT induce vomiting. Get medical attention imme</w:t>
      </w:r>
      <w:r w:rsidRPr="00426A9C">
        <w:t>d</w:t>
      </w:r>
      <w:r>
        <w:t>i</w:t>
      </w:r>
      <w:r w:rsidRPr="00426A9C">
        <w:t>ately</w:t>
      </w:r>
    </w:p>
    <w:p w14:paraId="3B75B656" w14:textId="77777777" w:rsidR="00813C9D" w:rsidRPr="00977E02" w:rsidRDefault="00813C9D" w:rsidP="00372B79">
      <w:pPr>
        <w:spacing w:after="0"/>
        <w:rPr>
          <w:b/>
        </w:rPr>
      </w:pPr>
      <w:r w:rsidRPr="00977E02">
        <w:rPr>
          <w:b/>
        </w:rPr>
        <w:t>Skin contact</w:t>
      </w:r>
    </w:p>
    <w:p w14:paraId="2DE0DB88" w14:textId="77777777" w:rsidR="00813C9D" w:rsidRDefault="00813C9D" w:rsidP="00372B79">
      <w:pPr>
        <w:spacing w:after="0"/>
      </w:pPr>
      <w:r>
        <w:t xml:space="preserve">Wash the skin immediately with soap and water. Promptly remove clothing if soaked through and wash as above.  Get medical attention if any discomfort continues. </w:t>
      </w:r>
    </w:p>
    <w:p w14:paraId="2652C587" w14:textId="77777777" w:rsidR="00813C9D" w:rsidRDefault="00813C9D" w:rsidP="00372B79">
      <w:pPr>
        <w:spacing w:after="0"/>
        <w:rPr>
          <w:b/>
        </w:rPr>
      </w:pPr>
      <w:r w:rsidRPr="006D1A6F">
        <w:rPr>
          <w:b/>
        </w:rPr>
        <w:t>Eye Contact</w:t>
      </w:r>
    </w:p>
    <w:p w14:paraId="50708CB5" w14:textId="77777777" w:rsidR="00813C9D" w:rsidRDefault="00813C9D" w:rsidP="00372B79">
      <w:pPr>
        <w:spacing w:after="0"/>
      </w:pPr>
      <w:r>
        <w:t xml:space="preserve">Rinse cautiously with water for several minutes. Remove contact lenses, if present and easy to do. Continue </w:t>
      </w:r>
    </w:p>
    <w:p w14:paraId="19F1AA0F" w14:textId="02434C80" w:rsidR="00813C9D" w:rsidRPr="00372B79" w:rsidRDefault="00813C9D" w:rsidP="00372B79">
      <w:pPr>
        <w:spacing w:after="0"/>
      </w:pPr>
      <w:r>
        <w:t xml:space="preserve">rinsing. </w:t>
      </w:r>
    </w:p>
    <w:p w14:paraId="6715C4E2" w14:textId="77777777" w:rsidR="00813C9D" w:rsidRDefault="00813C9D" w:rsidP="00372B79">
      <w:pPr>
        <w:spacing w:after="0"/>
        <w:rPr>
          <w:b/>
          <w:u w:val="single"/>
        </w:rPr>
      </w:pPr>
      <w:r w:rsidRPr="00A26910">
        <w:rPr>
          <w:b/>
          <w:u w:val="single"/>
        </w:rPr>
        <w:t>4.2 Most important symptoms and effects, both acute and delayed</w:t>
      </w:r>
    </w:p>
    <w:p w14:paraId="492EFE39" w14:textId="77777777" w:rsidR="005C080C" w:rsidRDefault="00B009F4" w:rsidP="00372B79">
      <w:pPr>
        <w:spacing w:after="0"/>
      </w:pPr>
      <w:r w:rsidRPr="00B009F4">
        <w:t>Symptoms/injuries:</w:t>
      </w:r>
      <w:r>
        <w:tab/>
      </w:r>
      <w:r>
        <w:tab/>
      </w:r>
      <w:r>
        <w:tab/>
        <w:t>Not expected to present a significant hazard under anticipated conditions of</w:t>
      </w:r>
    </w:p>
    <w:p w14:paraId="2ADBAEAB" w14:textId="77777777" w:rsidR="00B009F4" w:rsidRPr="00B009F4" w:rsidRDefault="00B009F4" w:rsidP="00372B79">
      <w:pPr>
        <w:spacing w:after="0"/>
        <w:ind w:left="2880" w:firstLine="720"/>
      </w:pPr>
      <w:r>
        <w:t>normal use</w:t>
      </w:r>
      <w:r w:rsidRPr="00B009F4">
        <w:tab/>
      </w:r>
      <w:r w:rsidRPr="00B009F4">
        <w:rPr>
          <w:b/>
        </w:rPr>
        <w:tab/>
      </w:r>
    </w:p>
    <w:p w14:paraId="48C8A76B" w14:textId="77777777" w:rsidR="005C080C" w:rsidRDefault="00B009F4" w:rsidP="005C080C">
      <w:pPr>
        <w:spacing w:after="0"/>
        <w:ind w:left="3600" w:hanging="3600"/>
      </w:pPr>
      <w:r w:rsidRPr="00B009F4">
        <w:t>Symptoms/injuries after inhalation</w:t>
      </w:r>
      <w:r w:rsidR="005C080C">
        <w:t>:</w:t>
      </w:r>
      <w:r w:rsidR="005C080C">
        <w:tab/>
        <w:t>Not expected to present a significant inhalation hazard under</w:t>
      </w:r>
      <w:r w:rsidR="005C080C" w:rsidRPr="005C080C">
        <w:t xml:space="preserve"> </w:t>
      </w:r>
      <w:r w:rsidR="005C080C">
        <w:t>anticipated conditions of normal use. May cause slight irritation.</w:t>
      </w:r>
    </w:p>
    <w:p w14:paraId="54CB90C8" w14:textId="77777777" w:rsidR="005C080C" w:rsidRDefault="005C080C" w:rsidP="005C080C">
      <w:pPr>
        <w:spacing w:after="0"/>
        <w:ind w:left="3600" w:hanging="3600"/>
      </w:pPr>
      <w:r w:rsidRPr="00B009F4">
        <w:lastRenderedPageBreak/>
        <w:t>Symptoms/injuries</w:t>
      </w:r>
      <w:r>
        <w:t xml:space="preserve"> after skin contact:</w:t>
      </w:r>
      <w:r w:rsidRPr="00B009F4">
        <w:tab/>
      </w:r>
      <w:r>
        <w:t>Not expected to present a significant skin hazard under</w:t>
      </w:r>
      <w:r w:rsidRPr="005C080C">
        <w:t xml:space="preserve"> </w:t>
      </w:r>
      <w:r>
        <w:t>anticipated conditions of normal use. May cause slight irritation.</w:t>
      </w:r>
    </w:p>
    <w:p w14:paraId="207E2B7D" w14:textId="77777777" w:rsidR="005C080C" w:rsidRDefault="005C080C" w:rsidP="005C080C">
      <w:pPr>
        <w:spacing w:after="0"/>
        <w:ind w:left="3600" w:hanging="3600"/>
      </w:pPr>
      <w:r w:rsidRPr="00B009F4">
        <w:t>Symptoms/injuries</w:t>
      </w:r>
      <w:r>
        <w:t xml:space="preserve"> after eye contact:</w:t>
      </w:r>
      <w:r>
        <w:tab/>
        <w:t>Causes eye irritation.</w:t>
      </w:r>
    </w:p>
    <w:p w14:paraId="61180877" w14:textId="527ADCDD" w:rsidR="00B009F4" w:rsidRPr="00B009F4" w:rsidRDefault="005C080C" w:rsidP="00372B79">
      <w:pPr>
        <w:spacing w:after="0"/>
        <w:ind w:left="3600" w:hanging="3600"/>
      </w:pPr>
      <w:r w:rsidRPr="00B009F4">
        <w:t>Symptoms/injuries</w:t>
      </w:r>
      <w:r>
        <w:t xml:space="preserve"> after ingestion:</w:t>
      </w:r>
      <w:r>
        <w:tab/>
        <w:t>Not expected to present a significant ingestion hazard under</w:t>
      </w:r>
      <w:r w:rsidRPr="005C080C">
        <w:t xml:space="preserve"> </w:t>
      </w:r>
      <w:r>
        <w:t>anticipated conditions of normal use. May cause a light irritation of the linings of the mouth, throat, and gastrointestinal tract.</w:t>
      </w:r>
      <w:r>
        <w:tab/>
      </w:r>
    </w:p>
    <w:p w14:paraId="7209B869" w14:textId="77777777" w:rsidR="00813C9D" w:rsidRDefault="00813C9D" w:rsidP="00813C9D">
      <w:pPr>
        <w:spacing w:after="0"/>
        <w:rPr>
          <w:b/>
          <w:u w:val="single"/>
        </w:rPr>
      </w:pPr>
      <w:r w:rsidRPr="00A26910">
        <w:rPr>
          <w:b/>
          <w:u w:val="single"/>
        </w:rPr>
        <w:t>4.3 Indication of any immediate medical attention and special treatment needed</w:t>
      </w:r>
    </w:p>
    <w:p w14:paraId="79F485A8" w14:textId="77777777" w:rsidR="00325C30" w:rsidRDefault="005C080C" w:rsidP="00813C9D">
      <w:pPr>
        <w:spacing w:after="0"/>
      </w:pPr>
      <w:r>
        <w:t>Treat symptomatically</w:t>
      </w:r>
    </w:p>
    <w:p w14:paraId="34B8856D" w14:textId="77777777" w:rsidR="00325C30" w:rsidRDefault="00325C30" w:rsidP="00813C9D">
      <w:pPr>
        <w:spacing w:after="0"/>
        <w:rPr>
          <w:b/>
          <w:u w:val="single"/>
        </w:rPr>
      </w:pPr>
    </w:p>
    <w:p w14:paraId="25108B5C" w14:textId="4E77F415" w:rsidR="00CA0F7C" w:rsidRPr="00372B79" w:rsidRDefault="00CA0F7C" w:rsidP="00372B79">
      <w:pPr>
        <w:spacing w:after="0"/>
        <w:jc w:val="center"/>
        <w:rPr>
          <w:b/>
          <w:u w:val="single"/>
        </w:rPr>
      </w:pPr>
      <w:r w:rsidRPr="008F5BD4">
        <w:rPr>
          <w:b/>
          <w:highlight w:val="lightGray"/>
          <w:u w:val="single"/>
        </w:rPr>
        <w:t>Section 5: Firefighting measures</w:t>
      </w:r>
    </w:p>
    <w:p w14:paraId="06BF1022" w14:textId="77777777" w:rsidR="00CA0F7C" w:rsidRPr="00FD0A1A" w:rsidRDefault="00CA0F7C" w:rsidP="00CA0F7C">
      <w:pPr>
        <w:spacing w:after="0"/>
        <w:rPr>
          <w:b/>
          <w:u w:val="single"/>
        </w:rPr>
      </w:pPr>
      <w:r w:rsidRPr="00FD0A1A">
        <w:rPr>
          <w:b/>
          <w:u w:val="single"/>
        </w:rPr>
        <w:t>5.1 Extinguishing media</w:t>
      </w:r>
    </w:p>
    <w:p w14:paraId="5E9ED0F0" w14:textId="6ADBB5C0" w:rsidR="00CA0F7C" w:rsidRPr="00390328" w:rsidRDefault="00CA0F7C" w:rsidP="00CA0F7C">
      <w:pPr>
        <w:spacing w:after="0"/>
      </w:pPr>
      <w:r w:rsidRPr="00390328">
        <w:t>Suitable media:</w:t>
      </w:r>
      <w:r w:rsidR="008B0C70">
        <w:tab/>
      </w:r>
      <w:r w:rsidR="008B0C70">
        <w:tab/>
      </w:r>
      <w:r w:rsidR="008B0C70">
        <w:tab/>
      </w:r>
      <w:r w:rsidRPr="00390328">
        <w:t xml:space="preserve">Carbon dioxide, Dry chemical, Foam. </w:t>
      </w:r>
    </w:p>
    <w:p w14:paraId="0DC26DEB" w14:textId="77777777" w:rsidR="00CA0F7C" w:rsidRPr="00FD0A1A" w:rsidRDefault="00CA0F7C" w:rsidP="00CA0F7C">
      <w:pPr>
        <w:spacing w:after="0"/>
        <w:rPr>
          <w:b/>
          <w:u w:val="single"/>
        </w:rPr>
      </w:pPr>
      <w:r w:rsidRPr="00FD0A1A">
        <w:rPr>
          <w:b/>
          <w:u w:val="single"/>
        </w:rPr>
        <w:t>5.2 Special hazards arising from the substance or mixture.</w:t>
      </w:r>
    </w:p>
    <w:p w14:paraId="76FF84F8" w14:textId="77777777" w:rsidR="00CA0F7C" w:rsidRDefault="008B0C70" w:rsidP="00CA0F7C">
      <w:pPr>
        <w:spacing w:after="0"/>
      </w:pPr>
      <w:r>
        <w:t>Fire hazard:</w:t>
      </w:r>
      <w:r>
        <w:tab/>
      </w:r>
      <w:r>
        <w:tab/>
      </w:r>
      <w:r>
        <w:tab/>
        <w:t>Extremely flammable aerosol</w:t>
      </w:r>
    </w:p>
    <w:p w14:paraId="439D0B90" w14:textId="77777777" w:rsidR="008B0C70" w:rsidRDefault="008B0C70" w:rsidP="00CA0F7C">
      <w:pPr>
        <w:spacing w:after="0"/>
      </w:pPr>
      <w:r>
        <w:t>Reactivity in case of fire:</w:t>
      </w:r>
      <w:r>
        <w:tab/>
        <w:t>Not known</w:t>
      </w:r>
    </w:p>
    <w:p w14:paraId="7AD17BAF" w14:textId="77777777" w:rsidR="008B0C70" w:rsidRDefault="008B0C70" w:rsidP="00CA0F7C">
      <w:pPr>
        <w:spacing w:after="0"/>
      </w:pPr>
      <w:r>
        <w:t>Hazardous decomposition</w:t>
      </w:r>
    </w:p>
    <w:p w14:paraId="5182E9C0" w14:textId="77777777" w:rsidR="008B0C70" w:rsidRPr="00390328" w:rsidRDefault="008B0C70" w:rsidP="00CA0F7C">
      <w:pPr>
        <w:spacing w:after="0"/>
      </w:pPr>
      <w:r>
        <w:t>Products in case of fire:</w:t>
      </w:r>
      <w:r>
        <w:tab/>
      </w:r>
      <w:r>
        <w:tab/>
        <w:t>Toxic fumes may be released</w:t>
      </w:r>
    </w:p>
    <w:p w14:paraId="264E4A49" w14:textId="77777777" w:rsidR="00CA0F7C" w:rsidRPr="00FD0A1A" w:rsidRDefault="00331F26" w:rsidP="00CA0F7C">
      <w:pPr>
        <w:spacing w:after="0"/>
        <w:rPr>
          <w:u w:val="single"/>
        </w:rPr>
      </w:pPr>
      <w:r>
        <w:rPr>
          <w:b/>
          <w:u w:val="single"/>
        </w:rPr>
        <w:t>5.3 A</w:t>
      </w:r>
      <w:r w:rsidR="00CA0F7C" w:rsidRPr="00FD0A1A">
        <w:rPr>
          <w:b/>
          <w:u w:val="single"/>
        </w:rPr>
        <w:t>dvice for fire fighters</w:t>
      </w:r>
      <w:r w:rsidR="00CA0F7C" w:rsidRPr="00FD0A1A">
        <w:rPr>
          <w:u w:val="single"/>
        </w:rPr>
        <w:t>:</w:t>
      </w:r>
    </w:p>
    <w:p w14:paraId="24849CB3" w14:textId="77777777" w:rsidR="00EF5586" w:rsidRDefault="008B0C70" w:rsidP="00CA0F7C">
      <w:pPr>
        <w:spacing w:after="0"/>
      </w:pPr>
      <w:r>
        <w:t xml:space="preserve">Precautionary </w:t>
      </w:r>
      <w:r w:rsidR="00EF5586">
        <w:t>measures fire:</w:t>
      </w:r>
      <w:r w:rsidR="00EF5586">
        <w:tab/>
        <w:t>Stop leak if safe to do so</w:t>
      </w:r>
    </w:p>
    <w:p w14:paraId="0E7C5220" w14:textId="77777777" w:rsidR="00EF5586" w:rsidRDefault="00EF5586" w:rsidP="00CA0F7C">
      <w:pPr>
        <w:spacing w:after="0"/>
      </w:pPr>
      <w:r>
        <w:t>Firefighting instructions:</w:t>
      </w:r>
      <w:r>
        <w:tab/>
        <w:t>Eliminate all ignition sources if safe to do so. Fight fire with normal</w:t>
      </w:r>
    </w:p>
    <w:p w14:paraId="526759F5" w14:textId="7BCEE954" w:rsidR="00EF5586" w:rsidRDefault="00EF5586" w:rsidP="00CA0F7C">
      <w:pPr>
        <w:spacing w:after="0"/>
      </w:pPr>
      <w:r>
        <w:tab/>
      </w:r>
      <w:r>
        <w:tab/>
      </w:r>
      <w:r>
        <w:tab/>
      </w:r>
      <w:r>
        <w:tab/>
      </w:r>
      <w:r w:rsidR="00160AEE">
        <w:t>p</w:t>
      </w:r>
      <w:r>
        <w:t>recautions from a reasonable distance</w:t>
      </w:r>
    </w:p>
    <w:p w14:paraId="61F2FF04" w14:textId="77777777" w:rsidR="00EF5586" w:rsidRDefault="00EF5586" w:rsidP="00CA0F7C">
      <w:pPr>
        <w:spacing w:after="0"/>
      </w:pPr>
      <w:r>
        <w:t>Protection during firefighting:</w:t>
      </w:r>
      <w:r>
        <w:tab/>
        <w:t>Do not attempt to take action without suitable protective equipment.</w:t>
      </w:r>
    </w:p>
    <w:p w14:paraId="422E35B0" w14:textId="0CA80563" w:rsidR="00CA0F7C" w:rsidRPr="00390328" w:rsidRDefault="00EF5586" w:rsidP="00CA0F7C">
      <w:pPr>
        <w:spacing w:after="0"/>
      </w:pPr>
      <w:r>
        <w:tab/>
      </w:r>
      <w:r>
        <w:tab/>
      </w:r>
      <w:r>
        <w:tab/>
      </w:r>
      <w:r>
        <w:tab/>
      </w:r>
      <w:r w:rsidR="00160AEE">
        <w:t>s</w:t>
      </w:r>
      <w:r>
        <w:t>elf-contained breathing apparatus. Complete protective clothing.</w:t>
      </w:r>
      <w:r w:rsidR="00CA0F7C" w:rsidRPr="00390328">
        <w:t xml:space="preserve"> </w:t>
      </w:r>
    </w:p>
    <w:p w14:paraId="01CE76BC" w14:textId="77777777" w:rsidR="00CA0F7C" w:rsidRPr="00390328" w:rsidRDefault="00CA0F7C" w:rsidP="00CA0F7C">
      <w:pPr>
        <w:spacing w:after="0"/>
      </w:pPr>
    </w:p>
    <w:p w14:paraId="6C368806" w14:textId="09D864B7" w:rsidR="00CA0F7C" w:rsidRPr="00372B79" w:rsidRDefault="00CA0F7C" w:rsidP="00372B79">
      <w:pPr>
        <w:spacing w:after="0"/>
        <w:jc w:val="center"/>
        <w:rPr>
          <w:b/>
          <w:u w:val="single"/>
        </w:rPr>
      </w:pPr>
      <w:r w:rsidRPr="008F5BD4">
        <w:rPr>
          <w:b/>
          <w:highlight w:val="lightGray"/>
          <w:u w:val="single"/>
        </w:rPr>
        <w:t>Section 6. Accidental release measures</w:t>
      </w:r>
    </w:p>
    <w:p w14:paraId="030D458B" w14:textId="77777777" w:rsidR="00CA0F7C" w:rsidRPr="00FD0A1A" w:rsidRDefault="00331F26" w:rsidP="00CA0F7C">
      <w:pPr>
        <w:spacing w:after="0"/>
        <w:rPr>
          <w:u w:val="single"/>
        </w:rPr>
      </w:pPr>
      <w:r>
        <w:rPr>
          <w:b/>
          <w:u w:val="single"/>
        </w:rPr>
        <w:t>6.1 P</w:t>
      </w:r>
      <w:r w:rsidR="00CA0F7C" w:rsidRPr="00FD0A1A">
        <w:rPr>
          <w:b/>
          <w:u w:val="single"/>
        </w:rPr>
        <w:t>ersonal precautions, protective equipment and emergency procedures</w:t>
      </w:r>
      <w:r w:rsidR="00CA0F7C" w:rsidRPr="00FD0A1A">
        <w:rPr>
          <w:u w:val="single"/>
        </w:rPr>
        <w:t>:</w:t>
      </w:r>
    </w:p>
    <w:p w14:paraId="2F31A69C" w14:textId="77777777" w:rsidR="00CA0F7C" w:rsidRDefault="00EF5586" w:rsidP="00CA0F7C">
      <w:pPr>
        <w:spacing w:after="0"/>
      </w:pPr>
      <w:r>
        <w:t>General measures:</w:t>
      </w:r>
      <w:r>
        <w:tab/>
      </w:r>
      <w:r>
        <w:tab/>
        <w:t>Ensure adequate ventilation. Eliminate ignition sources. Avoid release into</w:t>
      </w:r>
    </w:p>
    <w:p w14:paraId="1ED18299" w14:textId="4E73819D" w:rsidR="00EF5586" w:rsidRDefault="00EF5586" w:rsidP="00CA0F7C">
      <w:pPr>
        <w:spacing w:after="0"/>
      </w:pPr>
      <w:r>
        <w:tab/>
      </w:r>
      <w:r>
        <w:tab/>
      </w:r>
      <w:r>
        <w:tab/>
      </w:r>
      <w:r>
        <w:tab/>
      </w:r>
      <w:r w:rsidR="00160AEE">
        <w:t>t</w:t>
      </w:r>
      <w:r>
        <w:t>he environment.</w:t>
      </w:r>
    </w:p>
    <w:p w14:paraId="668BDC7B" w14:textId="77777777" w:rsidR="00EF5586" w:rsidRDefault="00EF5586" w:rsidP="00CA0F7C">
      <w:pPr>
        <w:spacing w:after="0"/>
        <w:rPr>
          <w:u w:val="single"/>
        </w:rPr>
      </w:pPr>
      <w:r w:rsidRPr="00EF5586">
        <w:rPr>
          <w:u w:val="single"/>
        </w:rPr>
        <w:t>6.1.1 For non-emergency personnel</w:t>
      </w:r>
    </w:p>
    <w:p w14:paraId="1E963DAB" w14:textId="77777777" w:rsidR="00EF5586" w:rsidRDefault="00EF5586" w:rsidP="00CA0F7C">
      <w:pPr>
        <w:spacing w:after="0"/>
      </w:pPr>
      <w:r w:rsidRPr="00EF5586">
        <w:t>Protective equipment:</w:t>
      </w:r>
      <w:r>
        <w:tab/>
      </w:r>
      <w:r>
        <w:tab/>
        <w:t>Not required for normal conditions of use</w:t>
      </w:r>
    </w:p>
    <w:p w14:paraId="04C87A94" w14:textId="77777777" w:rsidR="00EF5586" w:rsidRDefault="00EF5586" w:rsidP="00CA0F7C">
      <w:pPr>
        <w:spacing w:after="0"/>
      </w:pPr>
      <w:r>
        <w:t>Emergency procedure:</w:t>
      </w:r>
      <w:r>
        <w:tab/>
      </w:r>
      <w:r>
        <w:tab/>
        <w:t>Ventilate spillage area. Eliminate all ignition sources if safe to do so. Avoid contact</w:t>
      </w:r>
    </w:p>
    <w:p w14:paraId="1A132EC0" w14:textId="17632A9F" w:rsidR="00EF5586" w:rsidRDefault="00EF5586" w:rsidP="00CA0F7C">
      <w:pPr>
        <w:spacing w:after="0"/>
      </w:pPr>
      <w:r>
        <w:tab/>
      </w:r>
      <w:r>
        <w:tab/>
      </w:r>
      <w:r>
        <w:tab/>
      </w:r>
      <w:r>
        <w:tab/>
      </w:r>
      <w:r w:rsidR="00160AEE">
        <w:t>w</w:t>
      </w:r>
      <w:r>
        <w:t>ith skin and eyes</w:t>
      </w:r>
    </w:p>
    <w:p w14:paraId="6CF52AF4" w14:textId="77777777" w:rsidR="00EF5586" w:rsidRDefault="00EF5586" w:rsidP="00CA0F7C">
      <w:pPr>
        <w:spacing w:after="0"/>
        <w:rPr>
          <w:u w:val="single"/>
        </w:rPr>
      </w:pPr>
      <w:r w:rsidRPr="00EF5586">
        <w:rPr>
          <w:u w:val="single"/>
        </w:rPr>
        <w:t>6.1.2 for emergency responders</w:t>
      </w:r>
    </w:p>
    <w:p w14:paraId="147DBD1E" w14:textId="77777777" w:rsidR="00073FB3" w:rsidRDefault="00073FB3" w:rsidP="00073FB3">
      <w:pPr>
        <w:spacing w:after="0"/>
      </w:pPr>
      <w:r w:rsidRPr="00EF5586">
        <w:t>Protective equipment:</w:t>
      </w:r>
      <w:r>
        <w:tab/>
      </w:r>
      <w:r>
        <w:tab/>
        <w:t>Do not attempt to take action without suitable protective equipment. For further</w:t>
      </w:r>
    </w:p>
    <w:p w14:paraId="36CCDFB9" w14:textId="77777777" w:rsidR="00073FB3" w:rsidRDefault="00073FB3" w:rsidP="00073FB3">
      <w:pPr>
        <w:spacing w:after="0"/>
      </w:pPr>
      <w:r>
        <w:tab/>
      </w:r>
      <w:r>
        <w:tab/>
      </w:r>
      <w:r>
        <w:tab/>
      </w:r>
      <w:r>
        <w:tab/>
        <w:t>Information refer to section 8:”Exposure controls/personal protection”. Avoid</w:t>
      </w:r>
    </w:p>
    <w:p w14:paraId="6CAF7C0B" w14:textId="77777777" w:rsidR="00073FB3" w:rsidRDefault="00073FB3" w:rsidP="00073FB3">
      <w:pPr>
        <w:spacing w:after="0"/>
      </w:pPr>
      <w:r>
        <w:tab/>
      </w:r>
      <w:r>
        <w:tab/>
      </w:r>
      <w:r>
        <w:tab/>
      </w:r>
      <w:r>
        <w:tab/>
        <w:t>Contact with skin and eyes.</w:t>
      </w:r>
    </w:p>
    <w:p w14:paraId="02FAB051" w14:textId="4D9C6B90" w:rsidR="00EF5586" w:rsidRPr="00EF5586" w:rsidRDefault="00073FB3" w:rsidP="00CA0F7C">
      <w:pPr>
        <w:spacing w:after="0"/>
      </w:pPr>
      <w:r>
        <w:t>Emergency procedure:</w:t>
      </w:r>
      <w:r>
        <w:tab/>
      </w:r>
      <w:r>
        <w:tab/>
        <w:t>Ventilate spillage area. Eliminate all ignition sources if safe to do so.</w:t>
      </w:r>
    </w:p>
    <w:p w14:paraId="664AB358" w14:textId="77777777" w:rsidR="00CA0F7C" w:rsidRPr="00FD0A1A" w:rsidRDefault="00CA0F7C" w:rsidP="00CA0F7C">
      <w:pPr>
        <w:spacing w:after="0"/>
        <w:rPr>
          <w:b/>
          <w:u w:val="single"/>
        </w:rPr>
      </w:pPr>
      <w:r w:rsidRPr="00FD0A1A">
        <w:rPr>
          <w:b/>
          <w:u w:val="single"/>
        </w:rPr>
        <w:t>6.2 Environmental precautions:</w:t>
      </w:r>
    </w:p>
    <w:p w14:paraId="56F264C9" w14:textId="04D75E2A" w:rsidR="00CA0F7C" w:rsidRPr="00390328" w:rsidRDefault="00073FB3" w:rsidP="00CA0F7C">
      <w:pPr>
        <w:spacing w:after="0"/>
      </w:pPr>
      <w:r>
        <w:t>Avoid release into the environment.</w:t>
      </w:r>
    </w:p>
    <w:p w14:paraId="2C11497D" w14:textId="77777777" w:rsidR="00CA0F7C" w:rsidRPr="00FD0A1A" w:rsidRDefault="00CA0F7C" w:rsidP="00CA0F7C">
      <w:pPr>
        <w:spacing w:after="0"/>
        <w:rPr>
          <w:u w:val="single"/>
        </w:rPr>
      </w:pPr>
      <w:r w:rsidRPr="00FD0A1A">
        <w:rPr>
          <w:b/>
          <w:u w:val="single"/>
        </w:rPr>
        <w:t>6.3 Methods and material for containment and cleaning up</w:t>
      </w:r>
      <w:r w:rsidRPr="00FD0A1A">
        <w:rPr>
          <w:u w:val="single"/>
        </w:rPr>
        <w:t>:</w:t>
      </w:r>
    </w:p>
    <w:p w14:paraId="2E3D0B6A" w14:textId="77777777" w:rsidR="00CA0F7C" w:rsidRDefault="00073FB3" w:rsidP="00CA0F7C">
      <w:pPr>
        <w:spacing w:after="0"/>
      </w:pPr>
      <w:r>
        <w:t>For containment:</w:t>
      </w:r>
      <w:r>
        <w:tab/>
      </w:r>
      <w:r>
        <w:tab/>
        <w:t>Not applicable</w:t>
      </w:r>
    </w:p>
    <w:p w14:paraId="76EBB486" w14:textId="77777777" w:rsidR="00073FB3" w:rsidRDefault="00073FB3" w:rsidP="00CA0F7C">
      <w:pPr>
        <w:spacing w:after="0"/>
      </w:pPr>
      <w:r>
        <w:t>Methods for cleaning up:</w:t>
      </w:r>
      <w:r>
        <w:tab/>
        <w:t>This material and its container must be disposed of in a safe way, as per</w:t>
      </w:r>
    </w:p>
    <w:p w14:paraId="4B7982C6" w14:textId="77777777" w:rsidR="00073FB3" w:rsidRDefault="00073FB3" w:rsidP="00CA0F7C">
      <w:pPr>
        <w:spacing w:after="0"/>
      </w:pPr>
      <w:r>
        <w:tab/>
      </w:r>
      <w:r>
        <w:tab/>
      </w:r>
      <w:r>
        <w:tab/>
      </w:r>
      <w:r>
        <w:tab/>
        <w:t>local regulations and legislation.</w:t>
      </w:r>
    </w:p>
    <w:p w14:paraId="0F9AB6C8" w14:textId="77777777" w:rsidR="00073FB3" w:rsidRDefault="00073FB3" w:rsidP="00CA0F7C">
      <w:pPr>
        <w:spacing w:after="0"/>
      </w:pPr>
      <w:r>
        <w:t>Other information:</w:t>
      </w:r>
      <w:r>
        <w:tab/>
      </w:r>
      <w:r>
        <w:tab/>
        <w:t>This material and its container must be disposed of as hazardous waste. Dispose of</w:t>
      </w:r>
    </w:p>
    <w:p w14:paraId="11E2ECAC" w14:textId="5544257B" w:rsidR="00073FB3" w:rsidRPr="00390328" w:rsidRDefault="00073FB3" w:rsidP="00CA0F7C">
      <w:pPr>
        <w:spacing w:after="0"/>
      </w:pPr>
      <w:r>
        <w:tab/>
      </w:r>
      <w:r>
        <w:tab/>
      </w:r>
      <w:r>
        <w:tab/>
      </w:r>
      <w:r>
        <w:tab/>
        <w:t>in a safe way, as per local regulations and legislation.</w:t>
      </w:r>
    </w:p>
    <w:p w14:paraId="499E4A1E" w14:textId="77777777" w:rsidR="00CA0F7C" w:rsidRPr="00FD0A1A" w:rsidRDefault="00331F26" w:rsidP="00CA0F7C">
      <w:pPr>
        <w:spacing w:after="0"/>
        <w:rPr>
          <w:u w:val="single"/>
        </w:rPr>
      </w:pPr>
      <w:r>
        <w:rPr>
          <w:b/>
          <w:u w:val="single"/>
        </w:rPr>
        <w:t>6.4 R</w:t>
      </w:r>
      <w:r w:rsidR="00CA0F7C" w:rsidRPr="00FD0A1A">
        <w:rPr>
          <w:b/>
          <w:u w:val="single"/>
        </w:rPr>
        <w:t>eference to other sections</w:t>
      </w:r>
      <w:r w:rsidR="00CA0F7C" w:rsidRPr="00FD0A1A">
        <w:rPr>
          <w:u w:val="single"/>
        </w:rPr>
        <w:t xml:space="preserve">: </w:t>
      </w:r>
    </w:p>
    <w:p w14:paraId="588E2D40" w14:textId="77777777" w:rsidR="00CA0F7C" w:rsidRPr="00390328" w:rsidRDefault="00CA0F7C" w:rsidP="00CA0F7C">
      <w:pPr>
        <w:spacing w:after="0"/>
      </w:pPr>
      <w:r w:rsidRPr="00390328">
        <w:t>Also refer to sections 8 and 13.</w:t>
      </w:r>
    </w:p>
    <w:p w14:paraId="616ACD9C" w14:textId="77777777" w:rsidR="00CA0F7C" w:rsidRPr="00390328" w:rsidRDefault="00CA0F7C" w:rsidP="00CA0F7C">
      <w:pPr>
        <w:spacing w:after="0"/>
      </w:pPr>
    </w:p>
    <w:p w14:paraId="22F6A4CC" w14:textId="603863EE" w:rsidR="00CA0F7C" w:rsidRPr="00237F85" w:rsidRDefault="00CA0F7C" w:rsidP="00237F85">
      <w:pPr>
        <w:spacing w:after="0"/>
        <w:jc w:val="center"/>
        <w:rPr>
          <w:b/>
          <w:u w:val="single"/>
        </w:rPr>
      </w:pPr>
      <w:r w:rsidRPr="008F5BD4">
        <w:rPr>
          <w:b/>
          <w:highlight w:val="lightGray"/>
          <w:u w:val="single"/>
        </w:rPr>
        <w:t>Section 7. Handling and storage</w:t>
      </w:r>
    </w:p>
    <w:p w14:paraId="6B1CDF94" w14:textId="77777777" w:rsidR="008F5BD4" w:rsidRPr="00FD0A1A" w:rsidRDefault="00F87F1B" w:rsidP="00CA0F7C">
      <w:pPr>
        <w:spacing w:after="0"/>
        <w:rPr>
          <w:b/>
          <w:u w:val="single"/>
        </w:rPr>
      </w:pPr>
      <w:r w:rsidRPr="00FD0A1A">
        <w:rPr>
          <w:b/>
          <w:u w:val="single"/>
        </w:rPr>
        <w:t>7.1 Precautions for safe handling:</w:t>
      </w:r>
    </w:p>
    <w:p w14:paraId="4DBA16D1" w14:textId="77777777" w:rsidR="008F5BD4" w:rsidRDefault="00073FB3" w:rsidP="00CA0F7C">
      <w:pPr>
        <w:spacing w:after="0"/>
      </w:pPr>
      <w:r w:rsidRPr="00073FB3">
        <w:t xml:space="preserve">Additional </w:t>
      </w:r>
      <w:r w:rsidR="003F5632">
        <w:t xml:space="preserve">hazards when </w:t>
      </w:r>
    </w:p>
    <w:p w14:paraId="770A390C" w14:textId="77777777" w:rsidR="003F5632" w:rsidRDefault="003F5632" w:rsidP="00CA0F7C">
      <w:pPr>
        <w:spacing w:after="0"/>
      </w:pPr>
      <w:r>
        <w:t>processed:</w:t>
      </w:r>
      <w:r>
        <w:tab/>
      </w:r>
      <w:r>
        <w:tab/>
      </w:r>
      <w:r>
        <w:tab/>
        <w:t>Handle empty containers with care because residual vapours are flammable.</w:t>
      </w:r>
    </w:p>
    <w:p w14:paraId="5E3B7B7E" w14:textId="77777777" w:rsidR="003F5632" w:rsidRDefault="003F5632" w:rsidP="00CA0F7C">
      <w:pPr>
        <w:spacing w:after="0"/>
      </w:pPr>
      <w:r>
        <w:tab/>
      </w:r>
      <w:r>
        <w:tab/>
      </w:r>
      <w:r>
        <w:tab/>
      </w:r>
      <w:r>
        <w:tab/>
        <w:t>In use, may form flammable vapour-air mixture. Pressurized container: Do not</w:t>
      </w:r>
    </w:p>
    <w:p w14:paraId="2AFD6D9C" w14:textId="053B1E76" w:rsidR="003F5632" w:rsidRDefault="003F5632" w:rsidP="00CA0F7C">
      <w:pPr>
        <w:spacing w:after="0"/>
      </w:pPr>
      <w:r>
        <w:tab/>
      </w:r>
      <w:r>
        <w:tab/>
      </w:r>
      <w:r>
        <w:tab/>
      </w:r>
      <w:r>
        <w:tab/>
      </w:r>
      <w:r w:rsidR="00160AEE">
        <w:t>p</w:t>
      </w:r>
      <w:r>
        <w:t>ierce, or burn, even after use.</w:t>
      </w:r>
    </w:p>
    <w:p w14:paraId="5762D588" w14:textId="77777777" w:rsidR="003F5632" w:rsidRDefault="003F5632" w:rsidP="00CA0F7C">
      <w:pPr>
        <w:spacing w:after="0"/>
      </w:pPr>
      <w:r>
        <w:lastRenderedPageBreak/>
        <w:t>Precautions for safe handling:</w:t>
      </w:r>
      <w:r>
        <w:tab/>
        <w:t>Keep away from heat, hot surfaces, sparks, open flames and other ignition</w:t>
      </w:r>
    </w:p>
    <w:p w14:paraId="05A6B6C6" w14:textId="77777777" w:rsidR="003F5632" w:rsidRDefault="003F5632" w:rsidP="00CA0F7C">
      <w:pPr>
        <w:spacing w:after="0"/>
      </w:pPr>
      <w:r>
        <w:tab/>
      </w:r>
      <w:r>
        <w:tab/>
      </w:r>
      <w:r>
        <w:tab/>
      </w:r>
      <w:r>
        <w:tab/>
        <w:t>Sources. No smoking. Do not spray on to an open flame or other ignition</w:t>
      </w:r>
    </w:p>
    <w:p w14:paraId="67BE80C6" w14:textId="77777777" w:rsidR="003F5632" w:rsidRDefault="003F5632" w:rsidP="00CA0F7C">
      <w:pPr>
        <w:spacing w:after="0"/>
      </w:pPr>
      <w:r>
        <w:tab/>
      </w:r>
      <w:r>
        <w:tab/>
      </w:r>
      <w:r>
        <w:tab/>
      </w:r>
      <w:r>
        <w:tab/>
        <w:t>Source. Pressurized container: do not pierce or burn, even after use.</w:t>
      </w:r>
    </w:p>
    <w:p w14:paraId="67F3689C" w14:textId="6E5E93E0" w:rsidR="003F5632" w:rsidRPr="00073FB3" w:rsidRDefault="003F5632" w:rsidP="00CA0F7C">
      <w:pPr>
        <w:spacing w:after="0"/>
      </w:pPr>
      <w:r>
        <w:t>Hygiene measures:</w:t>
      </w:r>
      <w:r>
        <w:tab/>
      </w:r>
      <w:r>
        <w:tab/>
        <w:t>Do not eat, drink or smoke when using this product.</w:t>
      </w:r>
    </w:p>
    <w:p w14:paraId="000107C3" w14:textId="77777777" w:rsidR="00F87F1B" w:rsidRDefault="00F87F1B" w:rsidP="00CA0F7C">
      <w:pPr>
        <w:spacing w:after="0"/>
        <w:rPr>
          <w:u w:val="single"/>
        </w:rPr>
      </w:pPr>
      <w:r w:rsidRPr="00FD0A1A">
        <w:rPr>
          <w:b/>
          <w:u w:val="single"/>
        </w:rPr>
        <w:t>7.2 Conditions for safe storage, including any incompatibilities</w:t>
      </w:r>
      <w:r w:rsidRPr="00FD0A1A">
        <w:rPr>
          <w:u w:val="single"/>
        </w:rPr>
        <w:t xml:space="preserve">. </w:t>
      </w:r>
    </w:p>
    <w:p w14:paraId="42936436" w14:textId="77777777" w:rsidR="003F5632" w:rsidRDefault="003F5632" w:rsidP="00CA0F7C">
      <w:pPr>
        <w:spacing w:after="0"/>
      </w:pPr>
      <w:r w:rsidRPr="003F5632">
        <w:t>Technical measures:</w:t>
      </w:r>
      <w:r w:rsidRPr="003F5632">
        <w:tab/>
      </w:r>
      <w:r w:rsidRPr="003F5632">
        <w:tab/>
      </w:r>
      <w:r>
        <w:t>Ensure adequate ventilation</w:t>
      </w:r>
    </w:p>
    <w:p w14:paraId="2B783114" w14:textId="77777777" w:rsidR="00F87F1B" w:rsidRPr="00390328" w:rsidRDefault="003F5632" w:rsidP="008F5BD4">
      <w:pPr>
        <w:spacing w:after="0"/>
      </w:pPr>
      <w:r>
        <w:t>Storage conditions:</w:t>
      </w:r>
      <w:r>
        <w:tab/>
      </w:r>
      <w:r>
        <w:tab/>
      </w:r>
      <w:r w:rsidR="008F5BD4">
        <w:t>Protect from sunlight. Do not expose to temperatures exceeding 50ᴼC/122ᴼF</w:t>
      </w:r>
    </w:p>
    <w:p w14:paraId="3CFF9C37" w14:textId="77777777" w:rsidR="00F87F1B" w:rsidRDefault="003F5632" w:rsidP="00CA0F7C">
      <w:pPr>
        <w:spacing w:after="0"/>
      </w:pPr>
      <w:r>
        <w:tab/>
      </w:r>
      <w:r>
        <w:tab/>
      </w:r>
      <w:r>
        <w:tab/>
      </w:r>
      <w:r>
        <w:tab/>
        <w:t>Store in a well ventilated place. Keep cool.</w:t>
      </w:r>
    </w:p>
    <w:p w14:paraId="3518BC8D" w14:textId="77777777" w:rsidR="003F5632" w:rsidRDefault="003F5632" w:rsidP="00CA0F7C">
      <w:pPr>
        <w:spacing w:after="0"/>
      </w:pPr>
      <w:r>
        <w:t>Incompatible products:</w:t>
      </w:r>
      <w:r>
        <w:tab/>
      </w:r>
      <w:r>
        <w:tab/>
        <w:t>Strong bases, strong acids. Oxidising agents.</w:t>
      </w:r>
    </w:p>
    <w:p w14:paraId="11064D82" w14:textId="77777777" w:rsidR="003F5632" w:rsidRDefault="003F5632" w:rsidP="00CA0F7C">
      <w:pPr>
        <w:spacing w:after="0"/>
      </w:pPr>
      <w:r>
        <w:t>Incompatible materials:</w:t>
      </w:r>
      <w:r>
        <w:tab/>
      </w:r>
      <w:r>
        <w:tab/>
        <w:t>Sources of ignition. Heat sources. Direct sunlight.</w:t>
      </w:r>
    </w:p>
    <w:p w14:paraId="39D8375D" w14:textId="77777777" w:rsidR="003F5632" w:rsidRDefault="003F5632" w:rsidP="00CA0F7C">
      <w:pPr>
        <w:spacing w:after="0"/>
      </w:pPr>
      <w:r>
        <w:t>Storage area:</w:t>
      </w:r>
      <w:r>
        <w:tab/>
      </w:r>
      <w:r>
        <w:tab/>
      </w:r>
      <w:r>
        <w:tab/>
        <w:t xml:space="preserve">Store in a well ventilated place. Keep away from </w:t>
      </w:r>
      <w:r w:rsidR="00FF7A81">
        <w:t>open flames, hot surfaces,</w:t>
      </w:r>
    </w:p>
    <w:p w14:paraId="36D0BB09" w14:textId="77777777" w:rsidR="00FF7A81" w:rsidRDefault="00FF7A81" w:rsidP="00CA0F7C">
      <w:pPr>
        <w:spacing w:after="0"/>
      </w:pPr>
      <w:r>
        <w:tab/>
      </w:r>
      <w:r>
        <w:tab/>
      </w:r>
      <w:r>
        <w:tab/>
      </w:r>
      <w:r>
        <w:tab/>
        <w:t>And sources of ignition.</w:t>
      </w:r>
    </w:p>
    <w:p w14:paraId="31141C7F" w14:textId="3D5BE03A" w:rsidR="00FF7A81" w:rsidRPr="00390328" w:rsidRDefault="00FF7A81" w:rsidP="00CA0F7C">
      <w:pPr>
        <w:spacing w:after="0"/>
      </w:pPr>
      <w:r>
        <w:t>Special rules on packaging:</w:t>
      </w:r>
      <w:r>
        <w:tab/>
        <w:t>Keep only in original container.</w:t>
      </w:r>
    </w:p>
    <w:p w14:paraId="6B95F8C5" w14:textId="77777777" w:rsidR="00F87F1B" w:rsidRPr="00FD0A1A" w:rsidRDefault="00F87F1B" w:rsidP="00CA0F7C">
      <w:pPr>
        <w:spacing w:after="0"/>
        <w:rPr>
          <w:u w:val="single"/>
        </w:rPr>
      </w:pPr>
      <w:r w:rsidRPr="00237F85">
        <w:rPr>
          <w:b/>
          <w:bCs/>
          <w:u w:val="single"/>
        </w:rPr>
        <w:t>7.</w:t>
      </w:r>
      <w:r w:rsidRPr="00FD0A1A">
        <w:rPr>
          <w:b/>
          <w:u w:val="single"/>
        </w:rPr>
        <w:t>3 Specific end use(s):</w:t>
      </w:r>
    </w:p>
    <w:p w14:paraId="73759197" w14:textId="77777777" w:rsidR="00FD0A1A" w:rsidRPr="00390328" w:rsidRDefault="00FF7A81" w:rsidP="00CA0F7C">
      <w:pPr>
        <w:spacing w:after="0"/>
      </w:pPr>
      <w:r>
        <w:t xml:space="preserve">Air care products. </w:t>
      </w:r>
      <w:r w:rsidR="00F87F1B" w:rsidRPr="00390328">
        <w:t xml:space="preserve">Use in accordance with good manufacturing and industrial hygiene practises. </w:t>
      </w:r>
    </w:p>
    <w:p w14:paraId="005F455F" w14:textId="77777777" w:rsidR="00F87F1B" w:rsidRPr="00390328" w:rsidRDefault="00F87F1B" w:rsidP="00CA0F7C">
      <w:pPr>
        <w:spacing w:after="0"/>
      </w:pPr>
    </w:p>
    <w:p w14:paraId="0D95CE36" w14:textId="08B5E19F" w:rsidR="00F87F1B" w:rsidRPr="00237F85" w:rsidRDefault="00F87F1B" w:rsidP="00237F85">
      <w:pPr>
        <w:spacing w:after="0"/>
        <w:jc w:val="center"/>
        <w:rPr>
          <w:b/>
          <w:u w:val="single"/>
        </w:rPr>
      </w:pPr>
      <w:r w:rsidRPr="008F5BD4">
        <w:rPr>
          <w:b/>
          <w:highlight w:val="lightGray"/>
          <w:u w:val="single"/>
        </w:rPr>
        <w:t>Section 8. Exposure controls/personal protection</w:t>
      </w:r>
    </w:p>
    <w:p w14:paraId="47149AA6" w14:textId="77777777" w:rsidR="00FD0A1A" w:rsidRDefault="00F53DAD" w:rsidP="00F87F1B">
      <w:pPr>
        <w:spacing w:after="0"/>
        <w:rPr>
          <w:b/>
          <w:u w:val="single"/>
        </w:rPr>
      </w:pPr>
      <w:r w:rsidRPr="00FD0A1A">
        <w:rPr>
          <w:b/>
          <w:u w:val="single"/>
        </w:rPr>
        <w:t>8.1 Control P</w:t>
      </w:r>
      <w:r w:rsidR="00F87F1B" w:rsidRPr="00FD0A1A">
        <w:rPr>
          <w:b/>
          <w:u w:val="single"/>
        </w:rPr>
        <w:t>arameters</w:t>
      </w:r>
    </w:p>
    <w:p w14:paraId="7D362E1E" w14:textId="449D4E5A" w:rsidR="00FF7A81" w:rsidRDefault="00FF7A81" w:rsidP="00F87F1B">
      <w:pPr>
        <w:spacing w:after="0"/>
      </w:pPr>
      <w:r w:rsidRPr="00FF7A81">
        <w:t>No additional information available.</w:t>
      </w:r>
    </w:p>
    <w:p w14:paraId="29F70181" w14:textId="61D3B85F" w:rsidR="00FF7A81" w:rsidRPr="00325C30" w:rsidRDefault="00FF7A81" w:rsidP="00F87F1B">
      <w:pPr>
        <w:spacing w:after="0"/>
        <w:rPr>
          <w:b/>
          <w:u w:val="single"/>
        </w:rPr>
      </w:pPr>
      <w:r w:rsidRPr="00FF7A81">
        <w:rPr>
          <w:b/>
          <w:u w:val="single"/>
        </w:rPr>
        <w:t>8.2 Exposure controls</w:t>
      </w:r>
    </w:p>
    <w:p w14:paraId="04018809" w14:textId="77777777" w:rsidR="00F87F1B" w:rsidRPr="0001344B" w:rsidRDefault="00F87F1B" w:rsidP="00F87F1B">
      <w:pPr>
        <w:spacing w:after="0"/>
      </w:pPr>
      <w:r w:rsidRPr="0001344B">
        <w:t>Workplace exposure limits:</w:t>
      </w:r>
    </w:p>
    <w:tbl>
      <w:tblPr>
        <w:tblStyle w:val="TableGrid"/>
        <w:tblW w:w="9918" w:type="dxa"/>
        <w:tblLayout w:type="fixed"/>
        <w:tblLook w:val="04A0" w:firstRow="1" w:lastRow="0" w:firstColumn="1" w:lastColumn="0" w:noHBand="0" w:noVBand="1"/>
      </w:tblPr>
      <w:tblGrid>
        <w:gridCol w:w="1234"/>
        <w:gridCol w:w="754"/>
        <w:gridCol w:w="867"/>
        <w:gridCol w:w="826"/>
        <w:gridCol w:w="1984"/>
        <w:gridCol w:w="1560"/>
        <w:gridCol w:w="1134"/>
        <w:gridCol w:w="1559"/>
      </w:tblGrid>
      <w:tr w:rsidR="00390249" w:rsidRPr="00390328" w14:paraId="133B10ED" w14:textId="77777777" w:rsidTr="00390249">
        <w:tc>
          <w:tcPr>
            <w:tcW w:w="1234" w:type="dxa"/>
          </w:tcPr>
          <w:p w14:paraId="49CC7066" w14:textId="77777777" w:rsidR="00390249" w:rsidRPr="00390328" w:rsidRDefault="00390249" w:rsidP="00F87F1B">
            <w:pPr>
              <w:jc w:val="center"/>
            </w:pPr>
            <w:r w:rsidRPr="00390328">
              <w:t>Ingredient</w:t>
            </w:r>
          </w:p>
        </w:tc>
        <w:tc>
          <w:tcPr>
            <w:tcW w:w="754" w:type="dxa"/>
          </w:tcPr>
          <w:p w14:paraId="4300DC8F" w14:textId="77777777" w:rsidR="00390249" w:rsidRPr="00390328" w:rsidRDefault="00390249" w:rsidP="00F87F1B">
            <w:pPr>
              <w:jc w:val="center"/>
            </w:pPr>
            <w:r w:rsidRPr="00390328">
              <w:t>CAS</w:t>
            </w:r>
          </w:p>
        </w:tc>
        <w:tc>
          <w:tcPr>
            <w:tcW w:w="867" w:type="dxa"/>
          </w:tcPr>
          <w:p w14:paraId="131A3C2F" w14:textId="77777777" w:rsidR="00390249" w:rsidRPr="00390328" w:rsidRDefault="00390249" w:rsidP="00F87F1B">
            <w:pPr>
              <w:jc w:val="center"/>
            </w:pPr>
            <w:r w:rsidRPr="00390328">
              <w:t>EC</w:t>
            </w:r>
          </w:p>
        </w:tc>
        <w:tc>
          <w:tcPr>
            <w:tcW w:w="826" w:type="dxa"/>
          </w:tcPr>
          <w:p w14:paraId="70838F91" w14:textId="77777777" w:rsidR="00390249" w:rsidRDefault="00390249" w:rsidP="00F87F1B">
            <w:pPr>
              <w:jc w:val="center"/>
            </w:pPr>
            <w:r>
              <w:t>STD</w:t>
            </w:r>
          </w:p>
        </w:tc>
        <w:tc>
          <w:tcPr>
            <w:tcW w:w="1984" w:type="dxa"/>
          </w:tcPr>
          <w:p w14:paraId="0227AC3C" w14:textId="77777777" w:rsidR="00390249" w:rsidRPr="00390328" w:rsidRDefault="00390249" w:rsidP="00F87F1B">
            <w:pPr>
              <w:jc w:val="center"/>
            </w:pPr>
            <w:r>
              <w:t>TWA – 8 Hrs</w:t>
            </w:r>
          </w:p>
        </w:tc>
        <w:tc>
          <w:tcPr>
            <w:tcW w:w="1560" w:type="dxa"/>
          </w:tcPr>
          <w:p w14:paraId="47072555" w14:textId="77777777" w:rsidR="00390249" w:rsidRPr="00390328" w:rsidRDefault="00390249" w:rsidP="00F87F1B">
            <w:pPr>
              <w:jc w:val="center"/>
            </w:pPr>
            <w:r>
              <w:t>STEL- 15 Min</w:t>
            </w:r>
          </w:p>
        </w:tc>
        <w:tc>
          <w:tcPr>
            <w:tcW w:w="1134" w:type="dxa"/>
          </w:tcPr>
          <w:p w14:paraId="782FF5CF" w14:textId="77777777" w:rsidR="00390249" w:rsidRPr="00390328" w:rsidRDefault="00390249" w:rsidP="00F87F1B">
            <w:pPr>
              <w:jc w:val="center"/>
            </w:pPr>
          </w:p>
        </w:tc>
        <w:tc>
          <w:tcPr>
            <w:tcW w:w="1559" w:type="dxa"/>
          </w:tcPr>
          <w:p w14:paraId="62F6056D" w14:textId="77777777" w:rsidR="00390249" w:rsidRPr="00390328" w:rsidRDefault="00390249" w:rsidP="00F87F1B">
            <w:pPr>
              <w:jc w:val="center"/>
            </w:pPr>
            <w:r w:rsidRPr="00390328">
              <w:t>Reference</w:t>
            </w:r>
          </w:p>
        </w:tc>
      </w:tr>
      <w:tr w:rsidR="00390249" w:rsidRPr="00390328" w14:paraId="1C881778" w14:textId="77777777" w:rsidTr="00390249">
        <w:tc>
          <w:tcPr>
            <w:tcW w:w="1234" w:type="dxa"/>
          </w:tcPr>
          <w:p w14:paraId="5C04FDE8" w14:textId="77777777" w:rsidR="00390249" w:rsidRPr="00390328" w:rsidRDefault="00390249" w:rsidP="00F87F1B">
            <w:pPr>
              <w:jc w:val="center"/>
            </w:pPr>
            <w:r>
              <w:t xml:space="preserve">Petroleum Gases </w:t>
            </w:r>
            <w:r w:rsidR="0001344B">
              <w:t>Liquefied</w:t>
            </w:r>
          </w:p>
        </w:tc>
        <w:tc>
          <w:tcPr>
            <w:tcW w:w="754" w:type="dxa"/>
          </w:tcPr>
          <w:p w14:paraId="468D94C2" w14:textId="77777777" w:rsidR="00390249" w:rsidRPr="00390328" w:rsidRDefault="00A666B0" w:rsidP="00F87F1B">
            <w:pPr>
              <w:jc w:val="center"/>
            </w:pPr>
            <w:r>
              <w:t>68476-85-7</w:t>
            </w:r>
          </w:p>
        </w:tc>
        <w:tc>
          <w:tcPr>
            <w:tcW w:w="867" w:type="dxa"/>
          </w:tcPr>
          <w:p w14:paraId="4090AA66" w14:textId="77777777" w:rsidR="00390249" w:rsidRPr="00390328" w:rsidRDefault="00390249" w:rsidP="00F87F1B">
            <w:pPr>
              <w:jc w:val="center"/>
            </w:pPr>
            <w:r>
              <w:t>270-704-2</w:t>
            </w:r>
          </w:p>
        </w:tc>
        <w:tc>
          <w:tcPr>
            <w:tcW w:w="826" w:type="dxa"/>
          </w:tcPr>
          <w:p w14:paraId="08E5CF51" w14:textId="77777777" w:rsidR="00390249" w:rsidRPr="00390328" w:rsidRDefault="00390249" w:rsidP="00F87F1B">
            <w:pPr>
              <w:jc w:val="center"/>
            </w:pPr>
            <w:r>
              <w:t>WEL</w:t>
            </w:r>
          </w:p>
        </w:tc>
        <w:tc>
          <w:tcPr>
            <w:tcW w:w="1984" w:type="dxa"/>
          </w:tcPr>
          <w:p w14:paraId="734F1C1B" w14:textId="77777777" w:rsidR="00390249" w:rsidRDefault="00390249" w:rsidP="00F87F1B">
            <w:pPr>
              <w:jc w:val="center"/>
            </w:pPr>
            <w:r>
              <w:t>100</w:t>
            </w:r>
            <w:r w:rsidR="00B072D4">
              <w:t xml:space="preserve">0 ppm </w:t>
            </w:r>
          </w:p>
          <w:p w14:paraId="3CF6352A" w14:textId="77777777" w:rsidR="00B072D4" w:rsidRDefault="00B072D4" w:rsidP="00F87F1B">
            <w:pPr>
              <w:jc w:val="center"/>
            </w:pPr>
            <w:r>
              <w:t>1750 mg.m³</w:t>
            </w:r>
          </w:p>
          <w:p w14:paraId="4C6261C0" w14:textId="77777777" w:rsidR="00390249" w:rsidRPr="00390328" w:rsidRDefault="00390249" w:rsidP="00F87F1B">
            <w:pPr>
              <w:jc w:val="center"/>
            </w:pPr>
          </w:p>
        </w:tc>
        <w:tc>
          <w:tcPr>
            <w:tcW w:w="1560" w:type="dxa"/>
          </w:tcPr>
          <w:p w14:paraId="754CE640" w14:textId="77777777" w:rsidR="00390249" w:rsidRDefault="00B072D4" w:rsidP="00F87F1B">
            <w:pPr>
              <w:jc w:val="center"/>
            </w:pPr>
            <w:r>
              <w:t xml:space="preserve">1250ppm </w:t>
            </w:r>
          </w:p>
          <w:p w14:paraId="222A2DD9" w14:textId="77777777" w:rsidR="00390249" w:rsidRPr="00390328" w:rsidRDefault="00B072D4" w:rsidP="00390249">
            <w:pPr>
              <w:jc w:val="center"/>
            </w:pPr>
            <w:r>
              <w:t>2180 mg.m³</w:t>
            </w:r>
          </w:p>
        </w:tc>
        <w:tc>
          <w:tcPr>
            <w:tcW w:w="1134" w:type="dxa"/>
          </w:tcPr>
          <w:p w14:paraId="472D9667" w14:textId="77777777" w:rsidR="00390249" w:rsidRPr="00390328" w:rsidRDefault="00390249" w:rsidP="00F87F1B">
            <w:pPr>
              <w:jc w:val="center"/>
            </w:pPr>
          </w:p>
        </w:tc>
        <w:tc>
          <w:tcPr>
            <w:tcW w:w="1559" w:type="dxa"/>
          </w:tcPr>
          <w:p w14:paraId="3AEFCC94" w14:textId="77777777" w:rsidR="00390249" w:rsidRPr="00390328" w:rsidRDefault="00B072D4" w:rsidP="00F87F1B">
            <w:pPr>
              <w:jc w:val="center"/>
            </w:pPr>
            <w:r>
              <w:t>UK EH40 Dec 2011</w:t>
            </w:r>
          </w:p>
        </w:tc>
      </w:tr>
      <w:tr w:rsidR="00390249" w:rsidRPr="00390328" w14:paraId="7DC68BAB" w14:textId="77777777" w:rsidTr="00390249">
        <w:trPr>
          <w:trHeight w:val="808"/>
        </w:trPr>
        <w:tc>
          <w:tcPr>
            <w:tcW w:w="1234" w:type="dxa"/>
          </w:tcPr>
          <w:p w14:paraId="2BF917EF" w14:textId="77777777" w:rsidR="00390249" w:rsidRPr="00390328" w:rsidRDefault="00390249" w:rsidP="00F87F1B">
            <w:pPr>
              <w:jc w:val="center"/>
            </w:pPr>
            <w:r w:rsidRPr="00390328">
              <w:t>Ethyl alcohol</w:t>
            </w:r>
          </w:p>
        </w:tc>
        <w:tc>
          <w:tcPr>
            <w:tcW w:w="754" w:type="dxa"/>
          </w:tcPr>
          <w:p w14:paraId="0E17EE4A" w14:textId="77777777" w:rsidR="00390249" w:rsidRPr="00390328" w:rsidRDefault="00390249" w:rsidP="00F87F1B">
            <w:pPr>
              <w:jc w:val="center"/>
            </w:pPr>
            <w:r w:rsidRPr="00390328">
              <w:t>64-17-5</w:t>
            </w:r>
          </w:p>
        </w:tc>
        <w:tc>
          <w:tcPr>
            <w:tcW w:w="867" w:type="dxa"/>
          </w:tcPr>
          <w:p w14:paraId="471D44C7" w14:textId="77777777" w:rsidR="00390249" w:rsidRPr="00390328" w:rsidRDefault="00390249" w:rsidP="00F87F1B">
            <w:pPr>
              <w:jc w:val="center"/>
            </w:pPr>
            <w:r w:rsidRPr="00390328">
              <w:t>200-578-6</w:t>
            </w:r>
          </w:p>
        </w:tc>
        <w:tc>
          <w:tcPr>
            <w:tcW w:w="826" w:type="dxa"/>
          </w:tcPr>
          <w:p w14:paraId="48E47377" w14:textId="77777777" w:rsidR="00390249" w:rsidRDefault="00390249" w:rsidP="00F87F1B">
            <w:pPr>
              <w:jc w:val="center"/>
            </w:pPr>
            <w:r>
              <w:t>WEL</w:t>
            </w:r>
          </w:p>
        </w:tc>
        <w:tc>
          <w:tcPr>
            <w:tcW w:w="1984" w:type="dxa"/>
          </w:tcPr>
          <w:p w14:paraId="7F2E68A7" w14:textId="77777777" w:rsidR="00B072D4" w:rsidRDefault="00B072D4" w:rsidP="00B072D4">
            <w:pPr>
              <w:jc w:val="center"/>
            </w:pPr>
            <w:r>
              <w:t xml:space="preserve">1000 ppm </w:t>
            </w:r>
          </w:p>
          <w:p w14:paraId="3271D95D" w14:textId="77777777" w:rsidR="00B072D4" w:rsidRDefault="00B072D4" w:rsidP="00B072D4">
            <w:pPr>
              <w:jc w:val="center"/>
            </w:pPr>
            <w:r>
              <w:t>1290 mg.m³</w:t>
            </w:r>
          </w:p>
          <w:p w14:paraId="54AC80A7" w14:textId="77777777" w:rsidR="00390249" w:rsidRPr="00390328" w:rsidRDefault="00390249" w:rsidP="00F87F1B">
            <w:pPr>
              <w:jc w:val="center"/>
            </w:pPr>
          </w:p>
        </w:tc>
        <w:tc>
          <w:tcPr>
            <w:tcW w:w="1560" w:type="dxa"/>
          </w:tcPr>
          <w:p w14:paraId="78D06586" w14:textId="77777777" w:rsidR="00390249" w:rsidRPr="00390328" w:rsidRDefault="00390249" w:rsidP="00B072D4">
            <w:pPr>
              <w:jc w:val="center"/>
            </w:pPr>
          </w:p>
        </w:tc>
        <w:tc>
          <w:tcPr>
            <w:tcW w:w="1134" w:type="dxa"/>
          </w:tcPr>
          <w:p w14:paraId="6DD3C43B" w14:textId="77777777" w:rsidR="00390249" w:rsidRPr="00390328" w:rsidRDefault="00390249" w:rsidP="00F87F1B">
            <w:pPr>
              <w:jc w:val="center"/>
            </w:pPr>
          </w:p>
        </w:tc>
        <w:tc>
          <w:tcPr>
            <w:tcW w:w="1559" w:type="dxa"/>
          </w:tcPr>
          <w:p w14:paraId="701C03B1" w14:textId="77777777" w:rsidR="00390249" w:rsidRPr="00390328" w:rsidRDefault="00B072D4" w:rsidP="00F87F1B">
            <w:pPr>
              <w:jc w:val="center"/>
            </w:pPr>
            <w:r>
              <w:t>UK EH40 Dec 2011</w:t>
            </w:r>
          </w:p>
        </w:tc>
      </w:tr>
    </w:tbl>
    <w:p w14:paraId="3BD9E221" w14:textId="77777777" w:rsidR="00233FF0" w:rsidRDefault="00957E39" w:rsidP="00F87F1B">
      <w:pPr>
        <w:spacing w:after="0"/>
      </w:pPr>
      <w:r>
        <w:t>Derived No Effect Levels (DNEL):</w:t>
      </w:r>
    </w:p>
    <w:p w14:paraId="30C4D0A0" w14:textId="77777777" w:rsidR="00957E39" w:rsidRPr="00804461" w:rsidRDefault="00957E39" w:rsidP="00F87F1B">
      <w:pPr>
        <w:spacing w:after="0"/>
        <w:rPr>
          <w:u w:val="single"/>
        </w:rPr>
      </w:pPr>
      <w:r w:rsidRPr="00804461">
        <w:rPr>
          <w:u w:val="single"/>
        </w:rPr>
        <w:t>Petroleum Gases Liquified</w:t>
      </w:r>
    </w:p>
    <w:p w14:paraId="09844C4A" w14:textId="77777777" w:rsidR="00957E39" w:rsidRDefault="00957E39" w:rsidP="00F87F1B">
      <w:pPr>
        <w:spacing w:after="0"/>
      </w:pPr>
      <w:r>
        <w:t>Not applicable</w:t>
      </w:r>
    </w:p>
    <w:p w14:paraId="336F7545" w14:textId="77777777" w:rsidR="00957E39" w:rsidRPr="00804461" w:rsidRDefault="00957E39" w:rsidP="00F87F1B">
      <w:pPr>
        <w:spacing w:after="0"/>
        <w:rPr>
          <w:u w:val="single"/>
        </w:rPr>
      </w:pPr>
      <w:r w:rsidRPr="00804461">
        <w:rPr>
          <w:u w:val="single"/>
        </w:rPr>
        <w:t>Ethanol</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22"/>
        <w:gridCol w:w="2589"/>
        <w:gridCol w:w="2656"/>
      </w:tblGrid>
      <w:tr w:rsidR="00604EF0" w14:paraId="5A3E2759" w14:textId="77777777" w:rsidTr="005146DD">
        <w:trPr>
          <w:trHeight w:val="84"/>
        </w:trPr>
        <w:tc>
          <w:tcPr>
            <w:tcW w:w="7867" w:type="dxa"/>
            <w:gridSpan w:val="3"/>
          </w:tcPr>
          <w:p w14:paraId="55F2AF5B" w14:textId="77777777" w:rsidR="00604EF0" w:rsidRPr="00604EF0" w:rsidRDefault="00604EF0">
            <w:pPr>
              <w:pStyle w:val="Default"/>
              <w:rPr>
                <w:sz w:val="18"/>
                <w:szCs w:val="18"/>
              </w:rPr>
            </w:pPr>
            <w:r w:rsidRPr="00604EF0">
              <w:rPr>
                <w:bCs/>
                <w:sz w:val="18"/>
                <w:szCs w:val="18"/>
              </w:rPr>
              <w:t xml:space="preserve">DNEL for workers </w:t>
            </w:r>
          </w:p>
        </w:tc>
      </w:tr>
      <w:tr w:rsidR="00604EF0" w14:paraId="5FCC25F7" w14:textId="77777777" w:rsidTr="005146DD">
        <w:trPr>
          <w:trHeight w:val="99"/>
        </w:trPr>
        <w:tc>
          <w:tcPr>
            <w:tcW w:w="2622" w:type="dxa"/>
          </w:tcPr>
          <w:p w14:paraId="1D7873C0" w14:textId="77777777" w:rsidR="00604EF0" w:rsidRDefault="00604EF0">
            <w:pPr>
              <w:pStyle w:val="Default"/>
              <w:rPr>
                <w:sz w:val="18"/>
                <w:szCs w:val="18"/>
              </w:rPr>
            </w:pPr>
            <w:r>
              <w:rPr>
                <w:sz w:val="18"/>
                <w:szCs w:val="18"/>
              </w:rPr>
              <w:t xml:space="preserve">Inhalation DNEL (short term, local) </w:t>
            </w:r>
          </w:p>
        </w:tc>
        <w:tc>
          <w:tcPr>
            <w:tcW w:w="2589" w:type="dxa"/>
          </w:tcPr>
          <w:p w14:paraId="30FD4E3D" w14:textId="77777777" w:rsidR="00604EF0" w:rsidRDefault="00604EF0">
            <w:pPr>
              <w:pStyle w:val="Default"/>
              <w:rPr>
                <w:sz w:val="18"/>
                <w:szCs w:val="18"/>
              </w:rPr>
            </w:pPr>
            <w:r>
              <w:rPr>
                <w:sz w:val="18"/>
                <w:szCs w:val="18"/>
              </w:rPr>
              <w:t xml:space="preserve">1900 mg/m3 </w:t>
            </w:r>
          </w:p>
        </w:tc>
        <w:tc>
          <w:tcPr>
            <w:tcW w:w="2656" w:type="dxa"/>
          </w:tcPr>
          <w:p w14:paraId="00AF4A90" w14:textId="77777777" w:rsidR="00604EF0" w:rsidRDefault="00604EF0">
            <w:pPr>
              <w:pStyle w:val="Default"/>
              <w:rPr>
                <w:sz w:val="18"/>
                <w:szCs w:val="18"/>
              </w:rPr>
            </w:pPr>
            <w:r>
              <w:rPr>
                <w:sz w:val="18"/>
                <w:szCs w:val="18"/>
              </w:rPr>
              <w:t xml:space="preserve">(irritation respiratory tract) </w:t>
            </w:r>
          </w:p>
        </w:tc>
      </w:tr>
      <w:tr w:rsidR="00604EF0" w14:paraId="1F1D1437" w14:textId="77777777" w:rsidTr="005146DD">
        <w:trPr>
          <w:trHeight w:val="99"/>
        </w:trPr>
        <w:tc>
          <w:tcPr>
            <w:tcW w:w="2622" w:type="dxa"/>
          </w:tcPr>
          <w:p w14:paraId="35D962A7" w14:textId="77777777" w:rsidR="00604EF0" w:rsidRDefault="00604EF0">
            <w:pPr>
              <w:pStyle w:val="Default"/>
              <w:rPr>
                <w:sz w:val="18"/>
                <w:szCs w:val="18"/>
              </w:rPr>
            </w:pPr>
            <w:r>
              <w:rPr>
                <w:sz w:val="18"/>
                <w:szCs w:val="18"/>
              </w:rPr>
              <w:t xml:space="preserve">Inhalation DNEL (long term, systemic) </w:t>
            </w:r>
          </w:p>
        </w:tc>
        <w:tc>
          <w:tcPr>
            <w:tcW w:w="2589" w:type="dxa"/>
          </w:tcPr>
          <w:p w14:paraId="6FAA7183" w14:textId="77777777" w:rsidR="00604EF0" w:rsidRDefault="00604EF0">
            <w:pPr>
              <w:pStyle w:val="Default"/>
              <w:rPr>
                <w:sz w:val="18"/>
                <w:szCs w:val="18"/>
              </w:rPr>
            </w:pPr>
            <w:r>
              <w:rPr>
                <w:sz w:val="18"/>
                <w:szCs w:val="18"/>
              </w:rPr>
              <w:t xml:space="preserve">950 mg/m3 </w:t>
            </w:r>
          </w:p>
        </w:tc>
        <w:tc>
          <w:tcPr>
            <w:tcW w:w="2656" w:type="dxa"/>
          </w:tcPr>
          <w:p w14:paraId="78D1AE6A" w14:textId="77777777" w:rsidR="00604EF0" w:rsidRDefault="00604EF0">
            <w:pPr>
              <w:pStyle w:val="Default"/>
              <w:rPr>
                <w:sz w:val="18"/>
                <w:szCs w:val="18"/>
              </w:rPr>
            </w:pPr>
            <w:r>
              <w:rPr>
                <w:sz w:val="18"/>
                <w:szCs w:val="18"/>
              </w:rPr>
              <w:t xml:space="preserve">(carcinogenicity) </w:t>
            </w:r>
          </w:p>
        </w:tc>
      </w:tr>
      <w:tr w:rsidR="00604EF0" w14:paraId="33608B59" w14:textId="77777777" w:rsidTr="005146DD">
        <w:trPr>
          <w:trHeight w:val="84"/>
        </w:trPr>
        <w:tc>
          <w:tcPr>
            <w:tcW w:w="2622" w:type="dxa"/>
          </w:tcPr>
          <w:p w14:paraId="399D57A0" w14:textId="77777777" w:rsidR="00604EF0" w:rsidRDefault="00604EF0">
            <w:pPr>
              <w:pStyle w:val="Default"/>
              <w:rPr>
                <w:sz w:val="18"/>
                <w:szCs w:val="18"/>
              </w:rPr>
            </w:pPr>
            <w:r>
              <w:rPr>
                <w:sz w:val="18"/>
                <w:szCs w:val="18"/>
              </w:rPr>
              <w:t xml:space="preserve">Dermal DNEL (long term, systemic) </w:t>
            </w:r>
          </w:p>
        </w:tc>
        <w:tc>
          <w:tcPr>
            <w:tcW w:w="2589" w:type="dxa"/>
          </w:tcPr>
          <w:p w14:paraId="64376034" w14:textId="77777777" w:rsidR="00604EF0" w:rsidRDefault="00604EF0">
            <w:pPr>
              <w:pStyle w:val="Default"/>
              <w:rPr>
                <w:sz w:val="18"/>
                <w:szCs w:val="18"/>
              </w:rPr>
            </w:pPr>
            <w:r>
              <w:rPr>
                <w:sz w:val="18"/>
                <w:szCs w:val="18"/>
              </w:rPr>
              <w:t xml:space="preserve">343 mg/kg </w:t>
            </w:r>
            <w:proofErr w:type="spellStart"/>
            <w:r>
              <w:rPr>
                <w:sz w:val="18"/>
                <w:szCs w:val="18"/>
              </w:rPr>
              <w:t>bw</w:t>
            </w:r>
            <w:proofErr w:type="spellEnd"/>
            <w:r>
              <w:rPr>
                <w:sz w:val="18"/>
                <w:szCs w:val="18"/>
              </w:rPr>
              <w:t xml:space="preserve">/day </w:t>
            </w:r>
          </w:p>
        </w:tc>
        <w:tc>
          <w:tcPr>
            <w:tcW w:w="2656" w:type="dxa"/>
          </w:tcPr>
          <w:p w14:paraId="3B7284E1" w14:textId="77777777" w:rsidR="00604EF0" w:rsidRDefault="00604EF0">
            <w:pPr>
              <w:pStyle w:val="Default"/>
              <w:rPr>
                <w:sz w:val="18"/>
                <w:szCs w:val="18"/>
              </w:rPr>
            </w:pPr>
            <w:r>
              <w:rPr>
                <w:sz w:val="18"/>
                <w:szCs w:val="18"/>
              </w:rPr>
              <w:t xml:space="preserve">(repeated dose toxicity) </w:t>
            </w:r>
          </w:p>
        </w:tc>
      </w:tr>
      <w:tr w:rsidR="00604EF0" w14:paraId="27D58BA9" w14:textId="77777777" w:rsidTr="005146DD">
        <w:trPr>
          <w:trHeight w:val="84"/>
        </w:trPr>
        <w:tc>
          <w:tcPr>
            <w:tcW w:w="7867" w:type="dxa"/>
            <w:gridSpan w:val="3"/>
          </w:tcPr>
          <w:p w14:paraId="19CEA67B" w14:textId="77777777" w:rsidR="00604EF0" w:rsidRPr="00604EF0" w:rsidRDefault="00604EF0">
            <w:pPr>
              <w:pStyle w:val="Default"/>
              <w:rPr>
                <w:sz w:val="18"/>
                <w:szCs w:val="18"/>
              </w:rPr>
            </w:pPr>
            <w:r w:rsidRPr="00604EF0">
              <w:rPr>
                <w:bCs/>
                <w:sz w:val="18"/>
                <w:szCs w:val="18"/>
              </w:rPr>
              <w:t xml:space="preserve">DNEL for the general population </w:t>
            </w:r>
          </w:p>
        </w:tc>
      </w:tr>
      <w:tr w:rsidR="00604EF0" w14:paraId="77EA1F97" w14:textId="77777777" w:rsidTr="005146DD">
        <w:trPr>
          <w:trHeight w:val="99"/>
        </w:trPr>
        <w:tc>
          <w:tcPr>
            <w:tcW w:w="2622" w:type="dxa"/>
          </w:tcPr>
          <w:p w14:paraId="465B971B" w14:textId="77777777" w:rsidR="00604EF0" w:rsidRDefault="00604EF0">
            <w:pPr>
              <w:pStyle w:val="Default"/>
              <w:rPr>
                <w:sz w:val="18"/>
                <w:szCs w:val="18"/>
              </w:rPr>
            </w:pPr>
            <w:r>
              <w:rPr>
                <w:sz w:val="18"/>
                <w:szCs w:val="18"/>
              </w:rPr>
              <w:t xml:space="preserve">Inhalation DNEL (short term, local) </w:t>
            </w:r>
          </w:p>
        </w:tc>
        <w:tc>
          <w:tcPr>
            <w:tcW w:w="2589" w:type="dxa"/>
          </w:tcPr>
          <w:p w14:paraId="42C0AFF0" w14:textId="77777777" w:rsidR="00604EF0" w:rsidRDefault="00604EF0">
            <w:pPr>
              <w:pStyle w:val="Default"/>
              <w:rPr>
                <w:sz w:val="18"/>
                <w:szCs w:val="18"/>
              </w:rPr>
            </w:pPr>
            <w:r>
              <w:rPr>
                <w:sz w:val="18"/>
                <w:szCs w:val="18"/>
              </w:rPr>
              <w:t xml:space="preserve">950 mg/m3 </w:t>
            </w:r>
          </w:p>
        </w:tc>
        <w:tc>
          <w:tcPr>
            <w:tcW w:w="2656" w:type="dxa"/>
          </w:tcPr>
          <w:p w14:paraId="752A6ED0" w14:textId="77777777" w:rsidR="00604EF0" w:rsidRDefault="00604EF0">
            <w:pPr>
              <w:pStyle w:val="Default"/>
              <w:rPr>
                <w:sz w:val="18"/>
                <w:szCs w:val="18"/>
              </w:rPr>
            </w:pPr>
            <w:r>
              <w:rPr>
                <w:sz w:val="18"/>
                <w:szCs w:val="18"/>
              </w:rPr>
              <w:t xml:space="preserve">(irritation respiratory tract) </w:t>
            </w:r>
          </w:p>
        </w:tc>
      </w:tr>
      <w:tr w:rsidR="00604EF0" w14:paraId="6939402D" w14:textId="77777777" w:rsidTr="005146DD">
        <w:trPr>
          <w:trHeight w:val="99"/>
        </w:trPr>
        <w:tc>
          <w:tcPr>
            <w:tcW w:w="2622" w:type="dxa"/>
          </w:tcPr>
          <w:p w14:paraId="6BCAD1C6" w14:textId="77777777" w:rsidR="00604EF0" w:rsidRDefault="00604EF0">
            <w:pPr>
              <w:pStyle w:val="Default"/>
              <w:rPr>
                <w:sz w:val="18"/>
                <w:szCs w:val="18"/>
              </w:rPr>
            </w:pPr>
            <w:r>
              <w:rPr>
                <w:sz w:val="18"/>
                <w:szCs w:val="18"/>
              </w:rPr>
              <w:t xml:space="preserve">Inhalation DNEL (long-term, systemic) </w:t>
            </w:r>
          </w:p>
        </w:tc>
        <w:tc>
          <w:tcPr>
            <w:tcW w:w="2589" w:type="dxa"/>
          </w:tcPr>
          <w:p w14:paraId="5EDE84C0" w14:textId="77777777" w:rsidR="00604EF0" w:rsidRDefault="00604EF0">
            <w:pPr>
              <w:pStyle w:val="Default"/>
              <w:rPr>
                <w:sz w:val="18"/>
                <w:szCs w:val="18"/>
              </w:rPr>
            </w:pPr>
            <w:r>
              <w:rPr>
                <w:sz w:val="18"/>
                <w:szCs w:val="18"/>
              </w:rPr>
              <w:t xml:space="preserve">114 mg/m3 </w:t>
            </w:r>
          </w:p>
        </w:tc>
        <w:tc>
          <w:tcPr>
            <w:tcW w:w="2656" w:type="dxa"/>
          </w:tcPr>
          <w:p w14:paraId="1997A247" w14:textId="77777777" w:rsidR="00604EF0" w:rsidRDefault="00604EF0">
            <w:pPr>
              <w:pStyle w:val="Default"/>
              <w:rPr>
                <w:sz w:val="18"/>
                <w:szCs w:val="18"/>
              </w:rPr>
            </w:pPr>
            <w:r>
              <w:rPr>
                <w:sz w:val="18"/>
                <w:szCs w:val="18"/>
              </w:rPr>
              <w:t xml:space="preserve">(carcinogenicity) </w:t>
            </w:r>
          </w:p>
        </w:tc>
      </w:tr>
      <w:tr w:rsidR="00604EF0" w14:paraId="74FFB575" w14:textId="77777777" w:rsidTr="005146DD">
        <w:trPr>
          <w:trHeight w:val="84"/>
        </w:trPr>
        <w:tc>
          <w:tcPr>
            <w:tcW w:w="2622" w:type="dxa"/>
          </w:tcPr>
          <w:p w14:paraId="545FFC00" w14:textId="77777777" w:rsidR="00604EF0" w:rsidRDefault="00604EF0">
            <w:pPr>
              <w:pStyle w:val="Default"/>
              <w:rPr>
                <w:sz w:val="18"/>
                <w:szCs w:val="18"/>
              </w:rPr>
            </w:pPr>
            <w:r>
              <w:rPr>
                <w:sz w:val="18"/>
                <w:szCs w:val="18"/>
              </w:rPr>
              <w:t xml:space="preserve">Dermal DNEL (long-term, systemic) </w:t>
            </w:r>
          </w:p>
        </w:tc>
        <w:tc>
          <w:tcPr>
            <w:tcW w:w="2589" w:type="dxa"/>
          </w:tcPr>
          <w:p w14:paraId="01537D4C" w14:textId="77777777" w:rsidR="00604EF0" w:rsidRDefault="00604EF0">
            <w:pPr>
              <w:pStyle w:val="Default"/>
              <w:rPr>
                <w:sz w:val="18"/>
                <w:szCs w:val="18"/>
              </w:rPr>
            </w:pPr>
            <w:r>
              <w:rPr>
                <w:sz w:val="18"/>
                <w:szCs w:val="18"/>
              </w:rPr>
              <w:t xml:space="preserve">206 mg/kg </w:t>
            </w:r>
            <w:proofErr w:type="spellStart"/>
            <w:r>
              <w:rPr>
                <w:sz w:val="18"/>
                <w:szCs w:val="18"/>
              </w:rPr>
              <w:t>bw</w:t>
            </w:r>
            <w:proofErr w:type="spellEnd"/>
            <w:r>
              <w:rPr>
                <w:sz w:val="18"/>
                <w:szCs w:val="18"/>
              </w:rPr>
              <w:t xml:space="preserve">/day </w:t>
            </w:r>
          </w:p>
        </w:tc>
        <w:tc>
          <w:tcPr>
            <w:tcW w:w="2656" w:type="dxa"/>
          </w:tcPr>
          <w:p w14:paraId="7AFA724C" w14:textId="77777777" w:rsidR="00604EF0" w:rsidRDefault="00604EF0">
            <w:pPr>
              <w:pStyle w:val="Default"/>
              <w:rPr>
                <w:sz w:val="18"/>
                <w:szCs w:val="18"/>
              </w:rPr>
            </w:pPr>
            <w:r>
              <w:rPr>
                <w:sz w:val="18"/>
                <w:szCs w:val="18"/>
              </w:rPr>
              <w:t xml:space="preserve">(repeated dose toxicity) </w:t>
            </w:r>
          </w:p>
        </w:tc>
      </w:tr>
      <w:tr w:rsidR="00604EF0" w14:paraId="32F743B4" w14:textId="77777777" w:rsidTr="005146DD">
        <w:trPr>
          <w:trHeight w:val="84"/>
        </w:trPr>
        <w:tc>
          <w:tcPr>
            <w:tcW w:w="2622" w:type="dxa"/>
          </w:tcPr>
          <w:p w14:paraId="10E14BCF" w14:textId="77777777" w:rsidR="00604EF0" w:rsidRDefault="00604EF0">
            <w:pPr>
              <w:pStyle w:val="Default"/>
              <w:rPr>
                <w:sz w:val="18"/>
                <w:szCs w:val="18"/>
              </w:rPr>
            </w:pPr>
            <w:r>
              <w:rPr>
                <w:sz w:val="18"/>
                <w:szCs w:val="18"/>
              </w:rPr>
              <w:t xml:space="preserve">Oral DNEL (long-term, systemic) </w:t>
            </w:r>
          </w:p>
        </w:tc>
        <w:tc>
          <w:tcPr>
            <w:tcW w:w="2589" w:type="dxa"/>
          </w:tcPr>
          <w:p w14:paraId="2E25F2E2" w14:textId="77777777" w:rsidR="00604EF0" w:rsidRDefault="00604EF0">
            <w:pPr>
              <w:pStyle w:val="Default"/>
              <w:rPr>
                <w:sz w:val="18"/>
                <w:szCs w:val="18"/>
              </w:rPr>
            </w:pPr>
            <w:r>
              <w:rPr>
                <w:sz w:val="18"/>
                <w:szCs w:val="18"/>
              </w:rPr>
              <w:t xml:space="preserve">87 mg/kg </w:t>
            </w:r>
            <w:proofErr w:type="spellStart"/>
            <w:r>
              <w:rPr>
                <w:sz w:val="18"/>
                <w:szCs w:val="18"/>
              </w:rPr>
              <w:t>bw</w:t>
            </w:r>
            <w:proofErr w:type="spellEnd"/>
            <w:r>
              <w:rPr>
                <w:sz w:val="18"/>
                <w:szCs w:val="18"/>
              </w:rPr>
              <w:t xml:space="preserve">/day </w:t>
            </w:r>
          </w:p>
        </w:tc>
        <w:tc>
          <w:tcPr>
            <w:tcW w:w="2656" w:type="dxa"/>
          </w:tcPr>
          <w:p w14:paraId="00E381CD" w14:textId="77777777" w:rsidR="00604EF0" w:rsidRDefault="00604EF0">
            <w:pPr>
              <w:pStyle w:val="Default"/>
              <w:rPr>
                <w:sz w:val="18"/>
                <w:szCs w:val="18"/>
              </w:rPr>
            </w:pPr>
            <w:r>
              <w:rPr>
                <w:sz w:val="18"/>
                <w:szCs w:val="18"/>
              </w:rPr>
              <w:t xml:space="preserve">(repeated dose toxicity) </w:t>
            </w:r>
          </w:p>
        </w:tc>
      </w:tr>
    </w:tbl>
    <w:p w14:paraId="6FE451D2" w14:textId="77777777" w:rsidR="00957E39" w:rsidRDefault="00957E39" w:rsidP="00F87F1B">
      <w:pPr>
        <w:spacing w:after="0"/>
      </w:pPr>
      <w:r>
        <w:t>Predicted No Effect Concentration (PNEC):</w:t>
      </w:r>
    </w:p>
    <w:p w14:paraId="2523CE57" w14:textId="77777777" w:rsidR="00957E39" w:rsidRPr="00804461" w:rsidRDefault="00957E39" w:rsidP="00957E39">
      <w:pPr>
        <w:spacing w:after="0"/>
        <w:rPr>
          <w:u w:val="single"/>
        </w:rPr>
      </w:pPr>
      <w:r w:rsidRPr="00804461">
        <w:rPr>
          <w:u w:val="single"/>
        </w:rPr>
        <w:t>Petroleum Gases Liquified</w:t>
      </w:r>
    </w:p>
    <w:p w14:paraId="69AFAC8E" w14:textId="77777777" w:rsidR="00957E39" w:rsidRDefault="00957E39" w:rsidP="00957E39">
      <w:pPr>
        <w:spacing w:after="0"/>
      </w:pPr>
      <w:r>
        <w:t>Exposure assessments have not been presented for the environment, therefore PNEC values not required</w:t>
      </w:r>
    </w:p>
    <w:p w14:paraId="137BB255" w14:textId="77777777" w:rsidR="00957E39" w:rsidRPr="0022008C" w:rsidRDefault="00957E39" w:rsidP="00957E39">
      <w:pPr>
        <w:spacing w:after="0"/>
        <w:rPr>
          <w:u w:val="single"/>
        </w:rPr>
      </w:pPr>
      <w:r w:rsidRPr="0022008C">
        <w:rPr>
          <w:u w:val="single"/>
        </w:rPr>
        <w:t>Ethanol</w:t>
      </w:r>
    </w:p>
    <w:tbl>
      <w:tblPr>
        <w:tblW w:w="0" w:type="auto"/>
        <w:tblInd w:w="-108" w:type="dxa"/>
        <w:tblLayout w:type="fixed"/>
        <w:tblLook w:val="0000" w:firstRow="0" w:lastRow="0" w:firstColumn="0" w:lastColumn="0" w:noHBand="0" w:noVBand="0"/>
      </w:tblPr>
      <w:tblGrid>
        <w:gridCol w:w="2964"/>
        <w:gridCol w:w="2964"/>
      </w:tblGrid>
      <w:tr w:rsidR="00604EF0" w14:paraId="3F96DF4D" w14:textId="77777777" w:rsidTr="005146DD">
        <w:trPr>
          <w:trHeight w:val="84"/>
        </w:trPr>
        <w:tc>
          <w:tcPr>
            <w:tcW w:w="2964" w:type="dxa"/>
            <w:tcBorders>
              <w:top w:val="single" w:sz="4" w:space="0" w:color="auto"/>
              <w:left w:val="single" w:sz="4" w:space="0" w:color="auto"/>
              <w:bottom w:val="single" w:sz="6" w:space="0" w:color="auto"/>
              <w:right w:val="single" w:sz="6" w:space="0" w:color="auto"/>
            </w:tcBorders>
          </w:tcPr>
          <w:p w14:paraId="0B752C31" w14:textId="77777777" w:rsidR="00604EF0" w:rsidRDefault="00604EF0">
            <w:pPr>
              <w:pStyle w:val="Default"/>
              <w:rPr>
                <w:sz w:val="18"/>
                <w:szCs w:val="18"/>
              </w:rPr>
            </w:pPr>
            <w:r>
              <w:rPr>
                <w:sz w:val="18"/>
                <w:szCs w:val="18"/>
              </w:rPr>
              <w:t xml:space="preserve">PNEC aqua (freshwater) </w:t>
            </w:r>
          </w:p>
        </w:tc>
        <w:tc>
          <w:tcPr>
            <w:tcW w:w="2964" w:type="dxa"/>
            <w:tcBorders>
              <w:top w:val="single" w:sz="4" w:space="0" w:color="auto"/>
              <w:left w:val="single" w:sz="6" w:space="0" w:color="auto"/>
              <w:bottom w:val="single" w:sz="6" w:space="0" w:color="auto"/>
              <w:right w:val="single" w:sz="4" w:space="0" w:color="auto"/>
            </w:tcBorders>
          </w:tcPr>
          <w:p w14:paraId="292D07F4" w14:textId="77777777" w:rsidR="00604EF0" w:rsidRDefault="00604EF0">
            <w:pPr>
              <w:pStyle w:val="Default"/>
              <w:rPr>
                <w:sz w:val="18"/>
                <w:szCs w:val="18"/>
              </w:rPr>
            </w:pPr>
            <w:r>
              <w:rPr>
                <w:sz w:val="18"/>
                <w:szCs w:val="18"/>
              </w:rPr>
              <w:t xml:space="preserve">0,96 mg/L </w:t>
            </w:r>
          </w:p>
        </w:tc>
      </w:tr>
      <w:tr w:rsidR="00604EF0" w14:paraId="4C0C62FC"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0167A3" w14:textId="77777777" w:rsidR="00604EF0" w:rsidRDefault="00604EF0">
            <w:pPr>
              <w:pStyle w:val="Default"/>
              <w:rPr>
                <w:sz w:val="18"/>
                <w:szCs w:val="18"/>
              </w:rPr>
            </w:pPr>
            <w:r>
              <w:rPr>
                <w:sz w:val="18"/>
                <w:szCs w:val="18"/>
              </w:rPr>
              <w:t xml:space="preserve">PNEC aqua (marine water) </w:t>
            </w:r>
          </w:p>
        </w:tc>
        <w:tc>
          <w:tcPr>
            <w:tcW w:w="2964" w:type="dxa"/>
            <w:tcBorders>
              <w:top w:val="single" w:sz="6" w:space="0" w:color="auto"/>
              <w:left w:val="single" w:sz="6" w:space="0" w:color="auto"/>
              <w:bottom w:val="single" w:sz="6" w:space="0" w:color="auto"/>
              <w:right w:val="single" w:sz="4" w:space="0" w:color="auto"/>
            </w:tcBorders>
          </w:tcPr>
          <w:p w14:paraId="42F1A9D0" w14:textId="77777777" w:rsidR="00604EF0" w:rsidRDefault="00604EF0">
            <w:pPr>
              <w:pStyle w:val="Default"/>
              <w:rPr>
                <w:sz w:val="18"/>
                <w:szCs w:val="18"/>
              </w:rPr>
            </w:pPr>
            <w:r>
              <w:rPr>
                <w:sz w:val="18"/>
                <w:szCs w:val="18"/>
              </w:rPr>
              <w:t xml:space="preserve">0,79 mg/L </w:t>
            </w:r>
          </w:p>
        </w:tc>
      </w:tr>
      <w:tr w:rsidR="00604EF0" w14:paraId="45EDC38A"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23E2FE5" w14:textId="77777777" w:rsidR="00604EF0" w:rsidRDefault="00604EF0">
            <w:pPr>
              <w:pStyle w:val="Default"/>
              <w:rPr>
                <w:sz w:val="18"/>
                <w:szCs w:val="18"/>
              </w:rPr>
            </w:pPr>
            <w:r>
              <w:rPr>
                <w:sz w:val="18"/>
                <w:szCs w:val="18"/>
              </w:rPr>
              <w:t xml:space="preserve">PNEC aqua (intermittent releases): </w:t>
            </w:r>
          </w:p>
        </w:tc>
        <w:tc>
          <w:tcPr>
            <w:tcW w:w="2964" w:type="dxa"/>
            <w:tcBorders>
              <w:top w:val="single" w:sz="6" w:space="0" w:color="auto"/>
              <w:left w:val="single" w:sz="6" w:space="0" w:color="auto"/>
              <w:bottom w:val="single" w:sz="6" w:space="0" w:color="auto"/>
              <w:right w:val="single" w:sz="4" w:space="0" w:color="auto"/>
            </w:tcBorders>
          </w:tcPr>
          <w:p w14:paraId="76C02F91" w14:textId="77777777" w:rsidR="00604EF0" w:rsidRDefault="00604EF0">
            <w:pPr>
              <w:pStyle w:val="Default"/>
              <w:rPr>
                <w:sz w:val="18"/>
                <w:szCs w:val="18"/>
              </w:rPr>
            </w:pPr>
            <w:r>
              <w:rPr>
                <w:sz w:val="18"/>
                <w:szCs w:val="18"/>
              </w:rPr>
              <w:t xml:space="preserve">2,75 mg/L </w:t>
            </w:r>
          </w:p>
        </w:tc>
      </w:tr>
      <w:tr w:rsidR="00604EF0" w14:paraId="604036E7"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4D735455" w14:textId="77777777" w:rsidR="00604EF0" w:rsidRDefault="00604EF0">
            <w:pPr>
              <w:pStyle w:val="Default"/>
              <w:rPr>
                <w:sz w:val="18"/>
                <w:szCs w:val="18"/>
              </w:rPr>
            </w:pPr>
            <w:r>
              <w:rPr>
                <w:sz w:val="18"/>
                <w:szCs w:val="18"/>
              </w:rPr>
              <w:t xml:space="preserve">PNEC sediment (freshwater): </w:t>
            </w:r>
          </w:p>
        </w:tc>
        <w:tc>
          <w:tcPr>
            <w:tcW w:w="2964" w:type="dxa"/>
            <w:tcBorders>
              <w:top w:val="single" w:sz="6" w:space="0" w:color="auto"/>
              <w:left w:val="single" w:sz="6" w:space="0" w:color="auto"/>
              <w:bottom w:val="single" w:sz="6" w:space="0" w:color="auto"/>
              <w:right w:val="single" w:sz="4" w:space="0" w:color="auto"/>
            </w:tcBorders>
          </w:tcPr>
          <w:p w14:paraId="5C771A7E" w14:textId="77777777" w:rsidR="00604EF0" w:rsidRDefault="00604EF0">
            <w:pPr>
              <w:pStyle w:val="Default"/>
              <w:rPr>
                <w:sz w:val="18"/>
                <w:szCs w:val="18"/>
              </w:rPr>
            </w:pPr>
            <w:r>
              <w:rPr>
                <w:sz w:val="18"/>
                <w:szCs w:val="18"/>
              </w:rPr>
              <w:t xml:space="preserve">3,6 mg/kg sediment </w:t>
            </w:r>
            <w:proofErr w:type="spellStart"/>
            <w:r>
              <w:rPr>
                <w:sz w:val="18"/>
                <w:szCs w:val="18"/>
              </w:rPr>
              <w:t>dw</w:t>
            </w:r>
            <w:proofErr w:type="spellEnd"/>
            <w:r>
              <w:rPr>
                <w:sz w:val="18"/>
                <w:szCs w:val="18"/>
              </w:rPr>
              <w:t xml:space="preserve"> </w:t>
            </w:r>
          </w:p>
        </w:tc>
      </w:tr>
      <w:tr w:rsidR="00604EF0" w14:paraId="686EA0CF"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8721AC" w14:textId="77777777" w:rsidR="00604EF0" w:rsidRDefault="00604EF0">
            <w:pPr>
              <w:pStyle w:val="Default"/>
              <w:rPr>
                <w:sz w:val="18"/>
                <w:szCs w:val="18"/>
              </w:rPr>
            </w:pPr>
            <w:r>
              <w:rPr>
                <w:sz w:val="18"/>
                <w:szCs w:val="18"/>
              </w:rPr>
              <w:t xml:space="preserve">PNEC sediment (marine water): </w:t>
            </w:r>
          </w:p>
        </w:tc>
        <w:tc>
          <w:tcPr>
            <w:tcW w:w="2964" w:type="dxa"/>
            <w:tcBorders>
              <w:top w:val="single" w:sz="6" w:space="0" w:color="auto"/>
              <w:left w:val="single" w:sz="6" w:space="0" w:color="auto"/>
              <w:bottom w:val="single" w:sz="6" w:space="0" w:color="auto"/>
              <w:right w:val="single" w:sz="4" w:space="0" w:color="auto"/>
            </w:tcBorders>
          </w:tcPr>
          <w:p w14:paraId="4D239096" w14:textId="77777777" w:rsidR="00604EF0" w:rsidRDefault="00604EF0">
            <w:pPr>
              <w:pStyle w:val="Default"/>
              <w:rPr>
                <w:sz w:val="18"/>
                <w:szCs w:val="18"/>
              </w:rPr>
            </w:pPr>
            <w:r>
              <w:rPr>
                <w:sz w:val="18"/>
                <w:szCs w:val="18"/>
              </w:rPr>
              <w:t xml:space="preserve">2,9 mg/kg sediment </w:t>
            </w:r>
            <w:proofErr w:type="spellStart"/>
            <w:r>
              <w:rPr>
                <w:sz w:val="18"/>
                <w:szCs w:val="18"/>
              </w:rPr>
              <w:t>dw</w:t>
            </w:r>
            <w:proofErr w:type="spellEnd"/>
            <w:r>
              <w:rPr>
                <w:sz w:val="18"/>
                <w:szCs w:val="18"/>
              </w:rPr>
              <w:t xml:space="preserve"> </w:t>
            </w:r>
          </w:p>
        </w:tc>
      </w:tr>
      <w:tr w:rsidR="00604EF0" w14:paraId="23C51FE2"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771C08A0" w14:textId="77777777" w:rsidR="00604EF0" w:rsidRDefault="00604EF0">
            <w:pPr>
              <w:pStyle w:val="Default"/>
              <w:rPr>
                <w:sz w:val="18"/>
                <w:szCs w:val="18"/>
              </w:rPr>
            </w:pPr>
            <w:r>
              <w:rPr>
                <w:sz w:val="18"/>
                <w:szCs w:val="18"/>
              </w:rPr>
              <w:lastRenderedPageBreak/>
              <w:t xml:space="preserve">PNEC soil </w:t>
            </w:r>
          </w:p>
        </w:tc>
        <w:tc>
          <w:tcPr>
            <w:tcW w:w="2964" w:type="dxa"/>
            <w:tcBorders>
              <w:top w:val="single" w:sz="6" w:space="0" w:color="auto"/>
              <w:left w:val="single" w:sz="6" w:space="0" w:color="auto"/>
              <w:bottom w:val="single" w:sz="6" w:space="0" w:color="auto"/>
              <w:right w:val="single" w:sz="6" w:space="0" w:color="auto"/>
            </w:tcBorders>
          </w:tcPr>
          <w:p w14:paraId="0983E3C1" w14:textId="77777777" w:rsidR="00604EF0" w:rsidRDefault="00604EF0">
            <w:pPr>
              <w:pStyle w:val="Default"/>
              <w:rPr>
                <w:sz w:val="18"/>
                <w:szCs w:val="18"/>
              </w:rPr>
            </w:pPr>
            <w:r>
              <w:rPr>
                <w:sz w:val="18"/>
                <w:szCs w:val="18"/>
              </w:rPr>
              <w:t xml:space="preserve">0,63 mg/kg soil </w:t>
            </w:r>
            <w:proofErr w:type="spellStart"/>
            <w:r>
              <w:rPr>
                <w:sz w:val="18"/>
                <w:szCs w:val="18"/>
              </w:rPr>
              <w:t>dw</w:t>
            </w:r>
            <w:proofErr w:type="spellEnd"/>
            <w:r>
              <w:rPr>
                <w:sz w:val="18"/>
                <w:szCs w:val="18"/>
              </w:rPr>
              <w:t xml:space="preserve"> </w:t>
            </w:r>
          </w:p>
        </w:tc>
      </w:tr>
      <w:tr w:rsidR="00604EF0" w14:paraId="4E187DB1"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5C64E07D" w14:textId="77777777" w:rsidR="00604EF0" w:rsidRDefault="00604EF0">
            <w:pPr>
              <w:pStyle w:val="Default"/>
              <w:rPr>
                <w:sz w:val="18"/>
                <w:szCs w:val="18"/>
              </w:rPr>
            </w:pPr>
            <w:r>
              <w:rPr>
                <w:sz w:val="18"/>
                <w:szCs w:val="18"/>
              </w:rPr>
              <w:t xml:space="preserve">PNEC STP (Sewage Treatment Plant) </w:t>
            </w:r>
          </w:p>
        </w:tc>
        <w:tc>
          <w:tcPr>
            <w:tcW w:w="2964" w:type="dxa"/>
            <w:tcBorders>
              <w:top w:val="single" w:sz="6" w:space="0" w:color="auto"/>
              <w:left w:val="single" w:sz="6" w:space="0" w:color="auto"/>
              <w:bottom w:val="single" w:sz="6" w:space="0" w:color="auto"/>
              <w:right w:val="single" w:sz="6" w:space="0" w:color="auto"/>
            </w:tcBorders>
          </w:tcPr>
          <w:p w14:paraId="25050EE0" w14:textId="77777777" w:rsidR="00604EF0" w:rsidRDefault="00604EF0">
            <w:pPr>
              <w:pStyle w:val="Default"/>
              <w:rPr>
                <w:sz w:val="18"/>
                <w:szCs w:val="18"/>
              </w:rPr>
            </w:pPr>
            <w:r>
              <w:rPr>
                <w:sz w:val="18"/>
                <w:szCs w:val="18"/>
              </w:rPr>
              <w:t xml:space="preserve">580 mg/L </w:t>
            </w:r>
          </w:p>
        </w:tc>
      </w:tr>
      <w:tr w:rsidR="00604EF0" w14:paraId="7AED0024"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1C9AD2BC" w14:textId="77777777" w:rsidR="00604EF0" w:rsidRDefault="00604EF0">
            <w:pPr>
              <w:pStyle w:val="Default"/>
              <w:rPr>
                <w:sz w:val="18"/>
                <w:szCs w:val="18"/>
              </w:rPr>
            </w:pPr>
            <w:r>
              <w:rPr>
                <w:sz w:val="18"/>
                <w:szCs w:val="18"/>
              </w:rPr>
              <w:t xml:space="preserve">PNEC oral (food chain) </w:t>
            </w:r>
          </w:p>
        </w:tc>
        <w:tc>
          <w:tcPr>
            <w:tcW w:w="2964" w:type="dxa"/>
            <w:tcBorders>
              <w:top w:val="single" w:sz="6" w:space="0" w:color="auto"/>
              <w:left w:val="single" w:sz="6" w:space="0" w:color="auto"/>
              <w:bottom w:val="single" w:sz="6" w:space="0" w:color="auto"/>
              <w:right w:val="single" w:sz="6" w:space="0" w:color="auto"/>
            </w:tcBorders>
          </w:tcPr>
          <w:p w14:paraId="7A932B31" w14:textId="77777777" w:rsidR="00604EF0" w:rsidRDefault="00604EF0">
            <w:pPr>
              <w:pStyle w:val="Default"/>
              <w:rPr>
                <w:sz w:val="18"/>
                <w:szCs w:val="18"/>
              </w:rPr>
            </w:pPr>
            <w:r>
              <w:rPr>
                <w:sz w:val="18"/>
                <w:szCs w:val="18"/>
              </w:rPr>
              <w:t xml:space="preserve">0,72 g/kg food </w:t>
            </w:r>
          </w:p>
        </w:tc>
      </w:tr>
    </w:tbl>
    <w:p w14:paraId="00415933" w14:textId="481F2250" w:rsidR="00957E39" w:rsidRPr="00237F85" w:rsidRDefault="00F87F1B" w:rsidP="00957E39">
      <w:pPr>
        <w:spacing w:after="0"/>
      </w:pPr>
      <w:r w:rsidRPr="00FD0A1A">
        <w:rPr>
          <w:b/>
          <w:u w:val="single"/>
        </w:rPr>
        <w:t xml:space="preserve">8.2 </w:t>
      </w:r>
      <w:r w:rsidR="00F53DAD" w:rsidRPr="00FD0A1A">
        <w:rPr>
          <w:b/>
          <w:u w:val="single"/>
        </w:rPr>
        <w:t>Exposure C</w:t>
      </w:r>
      <w:r w:rsidRPr="00FD0A1A">
        <w:rPr>
          <w:b/>
          <w:u w:val="single"/>
        </w:rPr>
        <w:t>ontrols</w:t>
      </w:r>
    </w:p>
    <w:p w14:paraId="66079A7E"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Engineering Measures</w:t>
      </w:r>
    </w:p>
    <w:p w14:paraId="4F64030D" w14:textId="6D7435D8"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Ensure adequate ventilation</w:t>
      </w:r>
    </w:p>
    <w:p w14:paraId="0B739262" w14:textId="1E42970F" w:rsidR="00596926" w:rsidRPr="00237F85" w:rsidRDefault="00957E39" w:rsidP="00957E39">
      <w:pPr>
        <w:spacing w:after="0"/>
        <w:rPr>
          <w:rFonts w:eastAsia="Times New Roman" w:cs="Arial"/>
          <w:b/>
          <w:bCs/>
          <w:lang w:eastAsia="en-GB"/>
        </w:rPr>
      </w:pPr>
      <w:r w:rsidRPr="00237F85">
        <w:rPr>
          <w:rFonts w:eastAsia="Times New Roman" w:cs="Arial"/>
          <w:b/>
          <w:bCs/>
          <w:lang w:eastAsia="en-GB"/>
        </w:rPr>
        <w:t xml:space="preserve">Personal Protective Equipment </w:t>
      </w:r>
    </w:p>
    <w:p w14:paraId="6BC373F8"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Eye Protection</w:t>
      </w:r>
    </w:p>
    <w:p w14:paraId="210703AC" w14:textId="7BA9CA06"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25248F63"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Hand Protection</w:t>
      </w:r>
    </w:p>
    <w:p w14:paraId="68534C51" w14:textId="3BB8557F"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5EA3AC25"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Skin and Body Protection</w:t>
      </w:r>
    </w:p>
    <w:p w14:paraId="277B53B7" w14:textId="29B4B2CB"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41474D07" w14:textId="143BDE6E" w:rsidR="00957E39" w:rsidRPr="00237F85" w:rsidRDefault="00957E39" w:rsidP="00957E39">
      <w:pPr>
        <w:spacing w:after="0"/>
        <w:rPr>
          <w:rFonts w:eastAsia="Times New Roman" w:cs="Arial"/>
          <w:b/>
          <w:bCs/>
          <w:lang w:eastAsia="en-GB"/>
        </w:rPr>
      </w:pPr>
      <w:r w:rsidRPr="00237F85">
        <w:rPr>
          <w:rFonts w:eastAsia="Times New Roman" w:cs="Arial"/>
          <w:b/>
          <w:bCs/>
          <w:lang w:eastAsia="en-GB"/>
        </w:rPr>
        <w:t>Respiratory Protection</w:t>
      </w:r>
    </w:p>
    <w:p w14:paraId="6762CC33" w14:textId="77777777" w:rsidR="00957E39" w:rsidRPr="00957E39"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No special protective equipment required</w:t>
      </w:r>
    </w:p>
    <w:p w14:paraId="5440A561" w14:textId="77777777" w:rsidR="00EE7EB3" w:rsidRPr="00FD0A1A" w:rsidRDefault="00EE7EB3" w:rsidP="00F87F1B">
      <w:pPr>
        <w:spacing w:after="0"/>
      </w:pPr>
    </w:p>
    <w:p w14:paraId="4F1566CF" w14:textId="77777777" w:rsidR="00EE7EB3" w:rsidRPr="00390249" w:rsidRDefault="00EE7EB3" w:rsidP="00EE7EB3">
      <w:pPr>
        <w:spacing w:after="0"/>
        <w:jc w:val="center"/>
        <w:rPr>
          <w:b/>
          <w:u w:val="single"/>
        </w:rPr>
      </w:pPr>
      <w:r w:rsidRPr="00390249">
        <w:rPr>
          <w:b/>
          <w:highlight w:val="lightGray"/>
          <w:u w:val="single"/>
        </w:rPr>
        <w:t>Section 9. Physical and chemical properties</w:t>
      </w:r>
    </w:p>
    <w:p w14:paraId="65C269CE" w14:textId="77777777" w:rsidR="00372B79" w:rsidRPr="00372B79" w:rsidRDefault="00372B79" w:rsidP="00372B79">
      <w:pPr>
        <w:spacing w:after="0"/>
        <w:rPr>
          <w:b/>
          <w:bCs/>
          <w:u w:val="single"/>
        </w:rPr>
      </w:pPr>
      <w:r w:rsidRPr="00372B79">
        <w:rPr>
          <w:b/>
          <w:bCs/>
          <w:u w:val="single"/>
        </w:rPr>
        <w:t>9.1 Information on basic physical and chemical properties</w:t>
      </w:r>
    </w:p>
    <w:p w14:paraId="6E61F0A1" w14:textId="77777777" w:rsidR="00372B79" w:rsidRDefault="00372B79" w:rsidP="00372B79">
      <w:pPr>
        <w:spacing w:after="0"/>
      </w:pPr>
      <w:r>
        <w:t>(a) Physical State</w:t>
      </w:r>
      <w:r>
        <w:tab/>
      </w:r>
      <w:r>
        <w:tab/>
      </w:r>
      <w:r>
        <w:tab/>
      </w:r>
      <w:r>
        <w:tab/>
        <w:t>Liquid</w:t>
      </w:r>
      <w:r>
        <w:tab/>
      </w:r>
      <w:r>
        <w:tab/>
      </w:r>
    </w:p>
    <w:p w14:paraId="3E5946CD" w14:textId="77777777" w:rsidR="00372B79" w:rsidRDefault="00372B79" w:rsidP="00372B79">
      <w:pPr>
        <w:spacing w:after="0"/>
      </w:pPr>
      <w:r>
        <w:t>(b) Appearance</w:t>
      </w:r>
      <w:r>
        <w:tab/>
      </w:r>
      <w:r>
        <w:tab/>
      </w:r>
      <w:r>
        <w:tab/>
      </w:r>
      <w:r>
        <w:tab/>
      </w:r>
      <w:r>
        <w:tab/>
        <w:t>Aerosol.</w:t>
      </w:r>
    </w:p>
    <w:p w14:paraId="01FDF91F" w14:textId="77777777" w:rsidR="00372B79" w:rsidRDefault="00372B79" w:rsidP="00372B79">
      <w:pPr>
        <w:spacing w:after="0"/>
      </w:pPr>
      <w:r>
        <w:t>(c) Colour</w:t>
      </w:r>
      <w:r>
        <w:tab/>
      </w:r>
      <w:r>
        <w:tab/>
      </w:r>
      <w:r>
        <w:tab/>
      </w:r>
      <w:r>
        <w:tab/>
      </w:r>
      <w:r>
        <w:tab/>
        <w:t>Amber/Clear</w:t>
      </w:r>
    </w:p>
    <w:p w14:paraId="074ADB27" w14:textId="77777777" w:rsidR="00372B79" w:rsidRDefault="00372B79" w:rsidP="00372B79">
      <w:pPr>
        <w:spacing w:after="0"/>
      </w:pPr>
      <w:r>
        <w:t>(d) Odour</w:t>
      </w:r>
      <w:r>
        <w:tab/>
      </w:r>
      <w:r>
        <w:tab/>
      </w:r>
      <w:r>
        <w:tab/>
      </w:r>
      <w:r>
        <w:tab/>
      </w:r>
      <w:r>
        <w:tab/>
        <w:t>Fragrance</w:t>
      </w:r>
    </w:p>
    <w:p w14:paraId="5DC6262F" w14:textId="77777777" w:rsidR="00372B79" w:rsidRDefault="00372B79" w:rsidP="00372B79">
      <w:pPr>
        <w:spacing w:after="0"/>
      </w:pPr>
      <w:r>
        <w:t>(e) Odour Threshold</w:t>
      </w:r>
      <w:r>
        <w:tab/>
      </w:r>
      <w:r>
        <w:tab/>
      </w:r>
      <w:r>
        <w:tab/>
      </w:r>
      <w:r>
        <w:tab/>
        <w:t>No data available</w:t>
      </w:r>
    </w:p>
    <w:p w14:paraId="15B3C0B2" w14:textId="77777777" w:rsidR="00372B79" w:rsidRDefault="00372B79" w:rsidP="00372B79">
      <w:pPr>
        <w:spacing w:after="0"/>
      </w:pPr>
      <w:r>
        <w:t>(f) Melting point/freezing point</w:t>
      </w:r>
      <w:r>
        <w:tab/>
      </w:r>
      <w:r>
        <w:tab/>
      </w:r>
      <w:r>
        <w:tab/>
        <w:t>No data available</w:t>
      </w:r>
    </w:p>
    <w:p w14:paraId="2BF418E0" w14:textId="255DA033" w:rsidR="00372B79" w:rsidRDefault="00372B79" w:rsidP="00372B79">
      <w:pPr>
        <w:spacing w:after="0"/>
      </w:pPr>
      <w:r>
        <w:t>(g) Initial boiling point and boiling range</w:t>
      </w:r>
      <w:r>
        <w:tab/>
      </w:r>
      <w:r w:rsidR="006B28A7">
        <w:tab/>
      </w:r>
      <w:r>
        <w:t>Not applicable - aerosol</w:t>
      </w:r>
    </w:p>
    <w:p w14:paraId="7A6A3DBE" w14:textId="36E12B82" w:rsidR="00372B79" w:rsidRDefault="00372B79" w:rsidP="00372B79">
      <w:pPr>
        <w:spacing w:after="0"/>
      </w:pPr>
      <w:r>
        <w:t xml:space="preserve">(h) Flammability </w:t>
      </w:r>
      <w:r w:rsidR="006B28A7">
        <w:t>o</w:t>
      </w:r>
      <w:r>
        <w:t>r explosive limits</w:t>
      </w:r>
      <w:r>
        <w:tab/>
      </w:r>
      <w:r>
        <w:tab/>
        <w:t>No data available</w:t>
      </w:r>
      <w:r w:rsidR="00D26E4C">
        <w:t xml:space="preserve"> </w:t>
      </w:r>
    </w:p>
    <w:p w14:paraId="58CF98A2" w14:textId="77777777" w:rsidR="00372B79" w:rsidRDefault="00372B79" w:rsidP="00372B79">
      <w:pPr>
        <w:spacing w:after="0"/>
      </w:pPr>
      <w:r>
        <w:t>(j) Flash Point</w:t>
      </w:r>
      <w:r>
        <w:tab/>
      </w:r>
      <w:r>
        <w:tab/>
      </w:r>
      <w:r>
        <w:tab/>
      </w:r>
      <w:r>
        <w:tab/>
      </w:r>
      <w:r>
        <w:tab/>
        <w:t>Not applicable – aerosol</w:t>
      </w:r>
    </w:p>
    <w:p w14:paraId="2F1F6D5F" w14:textId="77777777" w:rsidR="00372B79" w:rsidRDefault="00372B79" w:rsidP="00372B79">
      <w:pPr>
        <w:spacing w:after="0"/>
      </w:pPr>
      <w:r>
        <w:t>(k) Auto-ignition temperature</w:t>
      </w:r>
      <w:r>
        <w:tab/>
      </w:r>
      <w:r>
        <w:tab/>
      </w:r>
      <w:r>
        <w:tab/>
        <w:t>No data available</w:t>
      </w:r>
    </w:p>
    <w:p w14:paraId="63B3AC47" w14:textId="77777777" w:rsidR="00372B79" w:rsidRDefault="00372B79" w:rsidP="00372B79">
      <w:pPr>
        <w:spacing w:after="0"/>
      </w:pPr>
      <w:r>
        <w:t>(l) Decomposition temperature</w:t>
      </w:r>
      <w:r>
        <w:tab/>
      </w:r>
      <w:r>
        <w:tab/>
      </w:r>
      <w:r>
        <w:tab/>
        <w:t>Not applicable</w:t>
      </w:r>
    </w:p>
    <w:p w14:paraId="7EE506AA" w14:textId="77777777" w:rsidR="00372B79" w:rsidRDefault="00372B79" w:rsidP="00372B79">
      <w:pPr>
        <w:spacing w:after="0"/>
      </w:pPr>
      <w:r>
        <w:t>(m) pH as gaseous solution</w:t>
      </w:r>
      <w:r>
        <w:tab/>
      </w:r>
      <w:r>
        <w:tab/>
      </w:r>
      <w:r>
        <w:tab/>
        <w:t>No data available</w:t>
      </w:r>
    </w:p>
    <w:p w14:paraId="333DB706" w14:textId="77777777" w:rsidR="00372B79" w:rsidRDefault="00372B79" w:rsidP="00372B79">
      <w:pPr>
        <w:spacing w:after="0"/>
      </w:pPr>
      <w:r>
        <w:t>(n) Kinematic Viscosity</w:t>
      </w:r>
      <w:r>
        <w:tab/>
      </w:r>
      <w:r>
        <w:tab/>
      </w:r>
      <w:r>
        <w:tab/>
      </w:r>
      <w:r>
        <w:tab/>
        <w:t>No data available</w:t>
      </w:r>
    </w:p>
    <w:p w14:paraId="61A3200B" w14:textId="77777777" w:rsidR="00372B79" w:rsidRDefault="00372B79" w:rsidP="00372B79">
      <w:pPr>
        <w:spacing w:after="0"/>
      </w:pPr>
      <w:r>
        <w:t>(o) Dynamic Viscosity</w:t>
      </w:r>
      <w:r>
        <w:tab/>
      </w:r>
      <w:r>
        <w:tab/>
      </w:r>
      <w:r>
        <w:tab/>
      </w:r>
      <w:r>
        <w:tab/>
        <w:t>No data available</w:t>
      </w:r>
    </w:p>
    <w:p w14:paraId="4A112F0C" w14:textId="77777777" w:rsidR="00372B79" w:rsidRDefault="00372B79" w:rsidP="00372B79">
      <w:pPr>
        <w:spacing w:after="0"/>
      </w:pPr>
      <w:r>
        <w:t>(p) Water solubility</w:t>
      </w:r>
      <w:r>
        <w:tab/>
      </w:r>
      <w:r>
        <w:tab/>
      </w:r>
      <w:r>
        <w:tab/>
      </w:r>
      <w:r>
        <w:tab/>
        <w:t>No data available</w:t>
      </w:r>
    </w:p>
    <w:p w14:paraId="1046AC2A" w14:textId="77777777" w:rsidR="00372B79" w:rsidRDefault="00372B79" w:rsidP="00372B79">
      <w:pPr>
        <w:spacing w:after="0"/>
      </w:pPr>
      <w:r>
        <w:t>(q) Solubilities</w:t>
      </w:r>
      <w:r>
        <w:tab/>
      </w:r>
      <w:r>
        <w:tab/>
      </w:r>
      <w:r>
        <w:tab/>
      </w:r>
      <w:r>
        <w:tab/>
      </w:r>
      <w:r>
        <w:tab/>
        <w:t>No data available</w:t>
      </w:r>
    </w:p>
    <w:p w14:paraId="024781B5" w14:textId="77777777" w:rsidR="00372B79" w:rsidRDefault="00372B79" w:rsidP="00372B79">
      <w:pPr>
        <w:spacing w:after="0"/>
      </w:pPr>
      <w:r>
        <w:t>(r) Partition coefficient</w:t>
      </w:r>
      <w:r>
        <w:tab/>
      </w:r>
      <w:r>
        <w:tab/>
      </w:r>
      <w:r>
        <w:tab/>
      </w:r>
      <w:r>
        <w:tab/>
        <w:t>No data available</w:t>
      </w:r>
    </w:p>
    <w:p w14:paraId="0C47A3F2" w14:textId="77777777" w:rsidR="00372B79" w:rsidRDefault="00372B79" w:rsidP="00372B79">
      <w:pPr>
        <w:spacing w:after="0"/>
      </w:pPr>
      <w:r>
        <w:t>(s) Vapour pressure</w:t>
      </w:r>
      <w:r>
        <w:tab/>
      </w:r>
      <w:r>
        <w:tab/>
      </w:r>
      <w:r>
        <w:tab/>
      </w:r>
      <w:r>
        <w:tab/>
        <w:t>No data available</w:t>
      </w:r>
    </w:p>
    <w:p w14:paraId="33692E51" w14:textId="77777777" w:rsidR="00372B79" w:rsidRDefault="00372B79" w:rsidP="00372B79">
      <w:pPr>
        <w:spacing w:after="0"/>
      </w:pPr>
      <w:r>
        <w:t>(t) Relative density</w:t>
      </w:r>
      <w:r>
        <w:tab/>
      </w:r>
      <w:r>
        <w:tab/>
      </w:r>
      <w:r>
        <w:tab/>
      </w:r>
      <w:r>
        <w:tab/>
        <w:t xml:space="preserve">No data available </w:t>
      </w:r>
    </w:p>
    <w:p w14:paraId="6522BB1F" w14:textId="77777777" w:rsidR="00372B79" w:rsidRDefault="00372B79" w:rsidP="00372B79">
      <w:pPr>
        <w:spacing w:after="0"/>
      </w:pPr>
      <w:r>
        <w:t>(v) Particle characteristics</w:t>
      </w:r>
    </w:p>
    <w:p w14:paraId="00717FD3" w14:textId="77777777" w:rsidR="00372B79" w:rsidRDefault="00372B79" w:rsidP="00372B79">
      <w:pPr>
        <w:spacing w:after="0"/>
      </w:pPr>
      <w:r>
        <w:tab/>
        <w:t>Particle Size</w:t>
      </w:r>
      <w:r>
        <w:tab/>
      </w:r>
      <w:r>
        <w:tab/>
      </w:r>
      <w:r>
        <w:tab/>
      </w:r>
      <w:r>
        <w:tab/>
        <w:t>No data available</w:t>
      </w:r>
    </w:p>
    <w:p w14:paraId="1D417E7F" w14:textId="7F13602D" w:rsidR="00372B79" w:rsidRDefault="00372B79" w:rsidP="00372B79">
      <w:pPr>
        <w:spacing w:after="0"/>
      </w:pPr>
      <w:r>
        <w:tab/>
        <w:t>Particle size distribution</w:t>
      </w:r>
      <w:r>
        <w:tab/>
      </w:r>
      <w:r>
        <w:tab/>
      </w:r>
      <w:r w:rsidR="006B28A7">
        <w:tab/>
      </w:r>
      <w:r>
        <w:t xml:space="preserve">No data available </w:t>
      </w:r>
    </w:p>
    <w:p w14:paraId="749E947E" w14:textId="77777777" w:rsidR="00372B79" w:rsidRPr="00372B79" w:rsidRDefault="00372B79" w:rsidP="00372B79">
      <w:pPr>
        <w:spacing w:after="0"/>
        <w:rPr>
          <w:b/>
          <w:bCs/>
          <w:u w:val="single"/>
        </w:rPr>
      </w:pPr>
      <w:r w:rsidRPr="00372B79">
        <w:rPr>
          <w:b/>
          <w:bCs/>
          <w:u w:val="single"/>
        </w:rPr>
        <w:t xml:space="preserve">9.2 Other information </w:t>
      </w:r>
    </w:p>
    <w:p w14:paraId="02B3A09F" w14:textId="77777777" w:rsidR="00372B79" w:rsidRDefault="00372B79" w:rsidP="00372B79">
      <w:pPr>
        <w:spacing w:after="0"/>
      </w:pPr>
      <w:r>
        <w:t>No data available</w:t>
      </w:r>
    </w:p>
    <w:p w14:paraId="4025B2C7" w14:textId="77777777" w:rsidR="00372B79" w:rsidRPr="00372B79" w:rsidRDefault="00372B79" w:rsidP="00372B79">
      <w:pPr>
        <w:spacing w:after="0"/>
        <w:rPr>
          <w:u w:val="single"/>
        </w:rPr>
      </w:pPr>
      <w:r w:rsidRPr="00372B79">
        <w:rPr>
          <w:u w:val="single"/>
        </w:rPr>
        <w:t>9.2.1 Information with regards to physical hazards classes</w:t>
      </w:r>
    </w:p>
    <w:p w14:paraId="01484CEC" w14:textId="77777777" w:rsidR="00372B79" w:rsidRDefault="00372B79" w:rsidP="00372B79">
      <w:pPr>
        <w:spacing w:after="0"/>
      </w:pPr>
      <w:r>
        <w:t>Not applicable</w:t>
      </w:r>
    </w:p>
    <w:p w14:paraId="4DBBAEEF" w14:textId="77777777" w:rsidR="00372B79" w:rsidRPr="00372B79" w:rsidRDefault="00372B79" w:rsidP="00372B79">
      <w:pPr>
        <w:spacing w:after="0"/>
        <w:rPr>
          <w:u w:val="single"/>
        </w:rPr>
      </w:pPr>
      <w:r w:rsidRPr="00372B79">
        <w:rPr>
          <w:u w:val="single"/>
        </w:rPr>
        <w:t>9.2.2 Other safety characteristics</w:t>
      </w:r>
    </w:p>
    <w:p w14:paraId="1DCC3750" w14:textId="3432DF51" w:rsidR="00372B79" w:rsidRDefault="00372B79" w:rsidP="00372B79">
      <w:pPr>
        <w:spacing w:after="0"/>
      </w:pPr>
      <w:r>
        <w:t>No data available</w:t>
      </w:r>
    </w:p>
    <w:p w14:paraId="40CC3806" w14:textId="77777777" w:rsidR="00372B79" w:rsidRPr="00390328" w:rsidRDefault="00372B79" w:rsidP="00EE7EB3">
      <w:pPr>
        <w:spacing w:after="0"/>
      </w:pPr>
    </w:p>
    <w:p w14:paraId="533C288F" w14:textId="77777777" w:rsidR="00B00AF6" w:rsidRPr="00390328" w:rsidRDefault="0001698F" w:rsidP="0001698F">
      <w:pPr>
        <w:spacing w:after="0"/>
        <w:jc w:val="center"/>
        <w:rPr>
          <w:b/>
          <w:u w:val="single"/>
        </w:rPr>
      </w:pPr>
      <w:r w:rsidRPr="00800DAC">
        <w:rPr>
          <w:b/>
          <w:highlight w:val="lightGray"/>
          <w:u w:val="single"/>
        </w:rPr>
        <w:t>Section 10.Stability and reactivity</w:t>
      </w:r>
    </w:p>
    <w:p w14:paraId="45ECCA8B" w14:textId="77777777" w:rsidR="0001698F" w:rsidRPr="00FD0A1A" w:rsidRDefault="0001698F" w:rsidP="0001698F">
      <w:pPr>
        <w:spacing w:after="0"/>
        <w:rPr>
          <w:b/>
          <w:u w:val="single"/>
        </w:rPr>
      </w:pPr>
      <w:r w:rsidRPr="00FD0A1A">
        <w:rPr>
          <w:b/>
          <w:u w:val="single"/>
        </w:rPr>
        <w:t>10.1 Reactivity:</w:t>
      </w:r>
    </w:p>
    <w:p w14:paraId="64A0E021" w14:textId="57D0DCC7" w:rsidR="0001698F" w:rsidRPr="00237F85" w:rsidRDefault="0001698F" w:rsidP="0001698F">
      <w:pPr>
        <w:spacing w:after="0"/>
      </w:pPr>
      <w:r w:rsidRPr="00390328">
        <w:t xml:space="preserve">Presents no significant reactivity hazard, by itself or in contact with water. </w:t>
      </w:r>
    </w:p>
    <w:p w14:paraId="0AC32C5B" w14:textId="77777777" w:rsidR="0001698F" w:rsidRPr="00FD0A1A" w:rsidRDefault="0001698F" w:rsidP="0001698F">
      <w:pPr>
        <w:spacing w:after="0"/>
        <w:rPr>
          <w:b/>
          <w:u w:val="single"/>
        </w:rPr>
      </w:pPr>
      <w:r w:rsidRPr="00FD0A1A">
        <w:rPr>
          <w:b/>
          <w:u w:val="single"/>
        </w:rPr>
        <w:t>10.2 Chemical stability</w:t>
      </w:r>
    </w:p>
    <w:p w14:paraId="3B865F90" w14:textId="02B2AEB1" w:rsidR="0001698F" w:rsidRPr="00390328" w:rsidRDefault="0001698F" w:rsidP="0001698F">
      <w:pPr>
        <w:spacing w:after="0"/>
      </w:pPr>
      <w:r w:rsidRPr="00390328">
        <w:t>Good stability under normal storage conditions.</w:t>
      </w:r>
    </w:p>
    <w:p w14:paraId="2D0CE829" w14:textId="77777777" w:rsidR="0001698F" w:rsidRPr="00FD0A1A" w:rsidRDefault="0001698F" w:rsidP="0001698F">
      <w:pPr>
        <w:spacing w:after="0"/>
        <w:rPr>
          <w:u w:val="single"/>
        </w:rPr>
      </w:pPr>
      <w:r w:rsidRPr="00FD0A1A">
        <w:rPr>
          <w:b/>
          <w:u w:val="single"/>
        </w:rPr>
        <w:t>10.3 Possibility of hazardous reactions:</w:t>
      </w:r>
    </w:p>
    <w:p w14:paraId="411F0C9E" w14:textId="1BE45B19" w:rsidR="00FD0A1A" w:rsidRPr="00237F85" w:rsidRDefault="0001698F" w:rsidP="0001698F">
      <w:pPr>
        <w:spacing w:after="0"/>
      </w:pPr>
      <w:r w:rsidRPr="00390328">
        <w:t>Not expected under normal conditions of use.</w:t>
      </w:r>
    </w:p>
    <w:p w14:paraId="5F33D107" w14:textId="77777777" w:rsidR="0001698F" w:rsidRPr="00FD0A1A" w:rsidRDefault="0001698F" w:rsidP="0001698F">
      <w:pPr>
        <w:spacing w:after="0"/>
        <w:rPr>
          <w:b/>
          <w:u w:val="single"/>
        </w:rPr>
      </w:pPr>
      <w:r w:rsidRPr="00FD0A1A">
        <w:rPr>
          <w:b/>
          <w:u w:val="single"/>
        </w:rPr>
        <w:lastRenderedPageBreak/>
        <w:t>10.4 Conditions to avoid:</w:t>
      </w:r>
    </w:p>
    <w:p w14:paraId="73027D56" w14:textId="22879AAA" w:rsidR="0001698F" w:rsidRPr="00390328" w:rsidRDefault="0001698F" w:rsidP="0001698F">
      <w:pPr>
        <w:spacing w:after="0"/>
      </w:pPr>
      <w:r w:rsidRPr="00390328">
        <w:t xml:space="preserve">Avoid </w:t>
      </w:r>
      <w:r w:rsidR="003C6C02">
        <w:t>contact with hot surfaces/heat. No flames; no sparks. Eliminate all sources of ignition</w:t>
      </w:r>
    </w:p>
    <w:p w14:paraId="418F3285" w14:textId="77777777" w:rsidR="0001698F" w:rsidRPr="00FD0A1A" w:rsidRDefault="0001698F" w:rsidP="0001698F">
      <w:pPr>
        <w:spacing w:after="0"/>
        <w:rPr>
          <w:u w:val="single"/>
        </w:rPr>
      </w:pPr>
      <w:r w:rsidRPr="00FD0A1A">
        <w:rPr>
          <w:b/>
          <w:u w:val="single"/>
        </w:rPr>
        <w:t>10.5 Incompatible materials</w:t>
      </w:r>
      <w:r w:rsidRPr="00FD0A1A">
        <w:rPr>
          <w:u w:val="single"/>
        </w:rPr>
        <w:t>:</w:t>
      </w:r>
    </w:p>
    <w:p w14:paraId="52AD7E15" w14:textId="4745284D" w:rsidR="0001698F" w:rsidRPr="00390328" w:rsidRDefault="0001698F" w:rsidP="0001698F">
      <w:pPr>
        <w:spacing w:after="0"/>
      </w:pPr>
      <w:r w:rsidRPr="00390328">
        <w:t>Avoid contact with strong acids, alkalis or oxidising agents.</w:t>
      </w:r>
    </w:p>
    <w:p w14:paraId="64CACD8F" w14:textId="77777777" w:rsidR="0001698F" w:rsidRPr="00FD0A1A" w:rsidRDefault="0001698F" w:rsidP="0001698F">
      <w:pPr>
        <w:spacing w:after="0"/>
        <w:rPr>
          <w:u w:val="single"/>
        </w:rPr>
      </w:pPr>
      <w:r w:rsidRPr="00FD0A1A">
        <w:rPr>
          <w:b/>
          <w:u w:val="single"/>
        </w:rPr>
        <w:t>10.6 Hazardous decomposition products</w:t>
      </w:r>
      <w:r w:rsidRPr="00FD0A1A">
        <w:rPr>
          <w:u w:val="single"/>
        </w:rPr>
        <w:t>:</w:t>
      </w:r>
    </w:p>
    <w:p w14:paraId="533CD04C" w14:textId="77777777" w:rsidR="0001698F" w:rsidRPr="00390328" w:rsidRDefault="0001698F" w:rsidP="0001698F">
      <w:pPr>
        <w:spacing w:after="0"/>
      </w:pPr>
      <w:r w:rsidRPr="00390328">
        <w:t>Not expected</w:t>
      </w:r>
    </w:p>
    <w:p w14:paraId="5F0FDC48" w14:textId="77777777" w:rsidR="0001698F" w:rsidRPr="00390328" w:rsidRDefault="0001698F" w:rsidP="0001698F">
      <w:pPr>
        <w:spacing w:after="0"/>
      </w:pPr>
    </w:p>
    <w:p w14:paraId="762DA984" w14:textId="4327E2D2" w:rsidR="00FD0A1A" w:rsidRPr="00237F85" w:rsidRDefault="0001698F" w:rsidP="00237F85">
      <w:pPr>
        <w:spacing w:after="0"/>
        <w:jc w:val="center"/>
        <w:rPr>
          <w:b/>
          <w:u w:val="single"/>
        </w:rPr>
      </w:pPr>
      <w:r w:rsidRPr="00FD0A1A">
        <w:rPr>
          <w:b/>
          <w:highlight w:val="lightGray"/>
          <w:u w:val="single"/>
        </w:rPr>
        <w:t>S</w:t>
      </w:r>
      <w:r w:rsidRPr="0001344B">
        <w:rPr>
          <w:b/>
          <w:highlight w:val="lightGray"/>
          <w:u w:val="single"/>
        </w:rPr>
        <w:t>ection 11. Toxicological information</w:t>
      </w:r>
    </w:p>
    <w:p w14:paraId="682DC197" w14:textId="6C356BC0" w:rsidR="007373B7" w:rsidRPr="00237F85" w:rsidRDefault="0001698F" w:rsidP="0001698F">
      <w:pPr>
        <w:spacing w:after="0"/>
        <w:rPr>
          <w:b/>
          <w:u w:val="single"/>
        </w:rPr>
      </w:pPr>
      <w:r w:rsidRPr="00FD0A1A">
        <w:rPr>
          <w:b/>
          <w:u w:val="single"/>
        </w:rPr>
        <w:t>11.1 Information on toxicological effects</w:t>
      </w:r>
    </w:p>
    <w:p w14:paraId="3E68A5B5" w14:textId="77777777" w:rsidR="00800DAC" w:rsidRDefault="0001698F" w:rsidP="0001698F">
      <w:pPr>
        <w:spacing w:after="0"/>
      </w:pPr>
      <w:r w:rsidRPr="00390328">
        <w:t>This mixture has not been tested as a whole for health effects. The health effects</w:t>
      </w:r>
      <w:r w:rsidR="00584C18">
        <w:t xml:space="preserve"> have been calculated </w:t>
      </w:r>
      <w:r w:rsidR="00256DB0" w:rsidRPr="00390328">
        <w:t>in accordance with methods given in regulation (EC) No 1272/2008.</w:t>
      </w:r>
    </w:p>
    <w:p w14:paraId="432F6B30" w14:textId="66D9BE67" w:rsidR="0001698F" w:rsidRPr="00390328" w:rsidRDefault="00584C18" w:rsidP="0001698F">
      <w:pPr>
        <w:spacing w:after="0"/>
      </w:pPr>
      <w:r>
        <w:t>Based upon the hazardous properties of the component substances, and their concentrations, this product has been assessed according to the calculation method of CLP, and found not to be classified for toxicological effects.</w:t>
      </w:r>
    </w:p>
    <w:p w14:paraId="0D2FD7FF" w14:textId="77777777" w:rsidR="00B30CF4" w:rsidRPr="00B30CF4" w:rsidRDefault="00B30CF4" w:rsidP="00256DB0">
      <w:pPr>
        <w:spacing w:after="0"/>
        <w:rPr>
          <w:b/>
        </w:rPr>
      </w:pPr>
      <w:r w:rsidRPr="009F6D51">
        <w:rPr>
          <w:b/>
        </w:rPr>
        <w:t>Acute Toxicity</w:t>
      </w:r>
      <w:r>
        <w:rPr>
          <w:b/>
        </w:rPr>
        <w:t>:</w:t>
      </w:r>
      <w:r>
        <w:rPr>
          <w:b/>
        </w:rPr>
        <w:tab/>
      </w:r>
      <w:r>
        <w:rPr>
          <w:b/>
        </w:rPr>
        <w:tab/>
      </w:r>
      <w:r>
        <w:rPr>
          <w:b/>
        </w:rPr>
        <w:tab/>
      </w:r>
      <w:r>
        <w:rPr>
          <w:b/>
        </w:rPr>
        <w:tab/>
      </w:r>
      <w:r w:rsidRPr="00B30CF4">
        <w:t>Not classified</w:t>
      </w:r>
    </w:p>
    <w:p w14:paraId="7F7E1704" w14:textId="77777777" w:rsidR="00256DB0" w:rsidRPr="009F6D51" w:rsidRDefault="007373B7" w:rsidP="00256DB0">
      <w:pPr>
        <w:spacing w:after="0"/>
        <w:rPr>
          <w:b/>
          <w:u w:val="single"/>
        </w:rPr>
      </w:pPr>
      <w:r w:rsidRPr="009F6D51">
        <w:rPr>
          <w:b/>
          <w:u w:val="single"/>
        </w:rPr>
        <w:t>Ethyl Alcohol:</w:t>
      </w:r>
    </w:p>
    <w:p w14:paraId="2345FC4D" w14:textId="77777777" w:rsidR="007373B7" w:rsidRDefault="007373B7" w:rsidP="00256DB0">
      <w:pPr>
        <w:spacing w:after="0"/>
      </w:pPr>
      <w:r>
        <w:t>LD50 Oral – Rat</w:t>
      </w:r>
      <w:r>
        <w:tab/>
      </w:r>
      <w:r>
        <w:tab/>
      </w:r>
      <w:r w:rsidR="00B30CF4">
        <w:tab/>
      </w:r>
      <w:r w:rsidR="00B30CF4">
        <w:tab/>
      </w:r>
      <w:r>
        <w:t>10,470 mg/kg</w:t>
      </w:r>
    </w:p>
    <w:p w14:paraId="4EECD596" w14:textId="77777777" w:rsidR="007373B7" w:rsidRDefault="007373B7" w:rsidP="00256DB0">
      <w:pPr>
        <w:spacing w:after="0"/>
      </w:pPr>
      <w:r>
        <w:t>LC50 Inhalation – Rat</w:t>
      </w:r>
      <w:r>
        <w:tab/>
      </w:r>
      <w:r w:rsidR="00B30CF4">
        <w:tab/>
      </w:r>
      <w:r w:rsidR="00B30CF4">
        <w:tab/>
      </w:r>
      <w:r>
        <w:t>30,000 mg/l – 4 h</w:t>
      </w:r>
    </w:p>
    <w:p w14:paraId="6ECABD7F" w14:textId="77777777" w:rsidR="007373B7" w:rsidRDefault="007373B7" w:rsidP="00256DB0">
      <w:pPr>
        <w:spacing w:after="0"/>
      </w:pPr>
      <w:r>
        <w:t xml:space="preserve">LD50 </w:t>
      </w:r>
      <w:proofErr w:type="spellStart"/>
      <w:r>
        <w:t>DermaL</w:t>
      </w:r>
      <w:proofErr w:type="spellEnd"/>
      <w:r>
        <w:t xml:space="preserve"> –</w:t>
      </w:r>
      <w:r w:rsidR="000B3993">
        <w:t xml:space="preserve"> Rabbit</w:t>
      </w:r>
      <w:r w:rsidR="000B3993">
        <w:tab/>
      </w:r>
      <w:r w:rsidR="00B30CF4">
        <w:tab/>
      </w:r>
      <w:r w:rsidR="00B30CF4">
        <w:tab/>
      </w:r>
      <w:r w:rsidR="000B3993">
        <w:t>15,800 mg/kg</w:t>
      </w:r>
    </w:p>
    <w:p w14:paraId="72D4A174" w14:textId="77777777" w:rsidR="007373B7" w:rsidRPr="009F6D51" w:rsidRDefault="007373B7" w:rsidP="00256DB0">
      <w:pPr>
        <w:spacing w:after="0"/>
        <w:rPr>
          <w:b/>
        </w:rPr>
      </w:pPr>
      <w:r w:rsidRPr="009F6D51">
        <w:rPr>
          <w:b/>
        </w:rPr>
        <w:t>Skin corrosion/Irritation</w:t>
      </w:r>
      <w:r w:rsidR="00B30CF4">
        <w:rPr>
          <w:b/>
        </w:rPr>
        <w:tab/>
      </w:r>
      <w:r w:rsidR="00B30CF4">
        <w:rPr>
          <w:b/>
        </w:rPr>
        <w:tab/>
      </w:r>
      <w:r w:rsidR="00B30CF4" w:rsidRPr="00B30CF4">
        <w:t>Not classified</w:t>
      </w:r>
    </w:p>
    <w:p w14:paraId="6242C3C4" w14:textId="77777777" w:rsidR="00617855" w:rsidRPr="009F6D51" w:rsidRDefault="00617855" w:rsidP="00256DB0">
      <w:pPr>
        <w:spacing w:after="0"/>
        <w:rPr>
          <w:b/>
        </w:rPr>
      </w:pPr>
      <w:r w:rsidRPr="009F6D51">
        <w:rPr>
          <w:b/>
        </w:rPr>
        <w:t>Serious eye damage/eye irritation</w:t>
      </w:r>
      <w:r w:rsidR="00B30CF4">
        <w:rPr>
          <w:b/>
        </w:rPr>
        <w:tab/>
      </w:r>
      <w:r w:rsidR="00B30CF4" w:rsidRPr="00B30CF4">
        <w:t>Not classified</w:t>
      </w:r>
    </w:p>
    <w:p w14:paraId="365D344F" w14:textId="77777777" w:rsidR="00714240" w:rsidRDefault="00B30CF4" w:rsidP="00256DB0">
      <w:pPr>
        <w:spacing w:after="0"/>
      </w:pPr>
      <w:proofErr w:type="spellStart"/>
      <w:r w:rsidRPr="00B30CF4">
        <w:rPr>
          <w:b/>
        </w:rPr>
        <w:t>Repiratory</w:t>
      </w:r>
      <w:proofErr w:type="spellEnd"/>
      <w:r w:rsidRPr="00B30CF4">
        <w:rPr>
          <w:b/>
        </w:rPr>
        <w:t xml:space="preserve"> or skin sensation</w:t>
      </w:r>
      <w:r>
        <w:tab/>
      </w:r>
      <w:r>
        <w:tab/>
        <w:t>Not classified</w:t>
      </w:r>
    </w:p>
    <w:p w14:paraId="30AC8913" w14:textId="77777777" w:rsidR="00B30CF4" w:rsidRDefault="00B30CF4" w:rsidP="00256DB0">
      <w:pPr>
        <w:spacing w:after="0"/>
      </w:pPr>
      <w:r w:rsidRPr="00B30CF4">
        <w:rPr>
          <w:b/>
        </w:rPr>
        <w:t>Germ cell mutagenicity</w:t>
      </w:r>
      <w:r w:rsidRPr="00B30CF4">
        <w:rPr>
          <w:b/>
        </w:rPr>
        <w:tab/>
      </w:r>
      <w:r>
        <w:tab/>
      </w:r>
      <w:r>
        <w:tab/>
        <w:t>Not classified</w:t>
      </w:r>
    </w:p>
    <w:p w14:paraId="66137797" w14:textId="77777777" w:rsidR="00B30CF4" w:rsidRDefault="00B30CF4" w:rsidP="00256DB0">
      <w:pPr>
        <w:spacing w:after="0"/>
      </w:pPr>
      <w:r w:rsidRPr="00B30CF4">
        <w:rPr>
          <w:b/>
        </w:rPr>
        <w:t>Carcinogenicity</w:t>
      </w:r>
      <w:r>
        <w:tab/>
      </w:r>
      <w:r>
        <w:tab/>
      </w:r>
      <w:r>
        <w:tab/>
      </w:r>
      <w:r>
        <w:tab/>
        <w:t>Not classified</w:t>
      </w:r>
    </w:p>
    <w:p w14:paraId="13DFC5F5" w14:textId="77777777" w:rsidR="00B30CF4" w:rsidRDefault="00B30CF4" w:rsidP="00256DB0">
      <w:pPr>
        <w:spacing w:after="0"/>
      </w:pPr>
      <w:r w:rsidRPr="00B30CF4">
        <w:rPr>
          <w:b/>
        </w:rPr>
        <w:t>Reproductive Toxicity</w:t>
      </w:r>
      <w:r w:rsidRPr="00B30CF4">
        <w:rPr>
          <w:b/>
        </w:rPr>
        <w:tab/>
      </w:r>
      <w:r>
        <w:tab/>
      </w:r>
      <w:r>
        <w:tab/>
        <w:t>Not classified</w:t>
      </w:r>
    </w:p>
    <w:p w14:paraId="0ABA0347" w14:textId="77777777" w:rsidR="00B30CF4" w:rsidRDefault="00B30CF4" w:rsidP="00256DB0">
      <w:pPr>
        <w:spacing w:after="0"/>
      </w:pPr>
      <w:r w:rsidRPr="00B30CF4">
        <w:rPr>
          <w:b/>
        </w:rPr>
        <w:t>Specific Target Organ Toxicity</w:t>
      </w:r>
      <w:r>
        <w:tab/>
      </w:r>
      <w:r>
        <w:tab/>
        <w:t>Not classified</w:t>
      </w:r>
    </w:p>
    <w:p w14:paraId="1D1C61E8" w14:textId="77777777" w:rsidR="00B30CF4" w:rsidRDefault="00B30CF4" w:rsidP="00256DB0">
      <w:pPr>
        <w:spacing w:after="0"/>
      </w:pPr>
      <w:r w:rsidRPr="00B30CF4">
        <w:rPr>
          <w:b/>
        </w:rPr>
        <w:t>Aspi</w:t>
      </w:r>
      <w:r>
        <w:rPr>
          <w:b/>
        </w:rPr>
        <w:t>r</w:t>
      </w:r>
      <w:r w:rsidRPr="00B30CF4">
        <w:rPr>
          <w:b/>
        </w:rPr>
        <w:t>ation hazard</w:t>
      </w:r>
      <w:r>
        <w:tab/>
      </w:r>
      <w:r>
        <w:tab/>
      </w:r>
      <w:r>
        <w:tab/>
        <w:t>Not classified</w:t>
      </w:r>
    </w:p>
    <w:p w14:paraId="64E4D413" w14:textId="77777777" w:rsidR="00B30CF4" w:rsidRPr="00B30CF4" w:rsidRDefault="00B30CF4" w:rsidP="00256DB0">
      <w:pPr>
        <w:spacing w:after="0"/>
        <w:rPr>
          <w:b/>
        </w:rPr>
      </w:pPr>
      <w:r w:rsidRPr="00B30CF4">
        <w:rPr>
          <w:b/>
        </w:rPr>
        <w:t>Potential adverse human health</w:t>
      </w:r>
    </w:p>
    <w:p w14:paraId="39A8D217" w14:textId="77777777" w:rsidR="00B30CF4" w:rsidRDefault="00B30CF4" w:rsidP="00256DB0">
      <w:pPr>
        <w:spacing w:after="0"/>
      </w:pPr>
      <w:r w:rsidRPr="00B30CF4">
        <w:rPr>
          <w:b/>
        </w:rPr>
        <w:t>Effects and symptoms</w:t>
      </w:r>
      <w:r>
        <w:tab/>
      </w:r>
      <w:r>
        <w:tab/>
      </w:r>
      <w:r>
        <w:tab/>
        <w:t>Based on available data, the classification criteria are not met</w:t>
      </w:r>
    </w:p>
    <w:p w14:paraId="311D04C6" w14:textId="77777777" w:rsidR="00372B79" w:rsidRPr="00372B79" w:rsidRDefault="00372B79" w:rsidP="00372B79">
      <w:pPr>
        <w:spacing w:after="0"/>
        <w:rPr>
          <w:b/>
          <w:bCs/>
          <w:u w:val="single"/>
        </w:rPr>
      </w:pPr>
      <w:r w:rsidRPr="00372B79">
        <w:rPr>
          <w:b/>
          <w:bCs/>
          <w:u w:val="single"/>
        </w:rPr>
        <w:t>11.2 Additional Information</w:t>
      </w:r>
    </w:p>
    <w:p w14:paraId="414CEDB5" w14:textId="77777777" w:rsidR="00372B79" w:rsidRPr="00372B79" w:rsidRDefault="00372B79" w:rsidP="00372B79">
      <w:pPr>
        <w:spacing w:after="0"/>
        <w:rPr>
          <w:b/>
          <w:bCs/>
        </w:rPr>
      </w:pPr>
      <w:r w:rsidRPr="00372B79">
        <w:rPr>
          <w:b/>
          <w:bCs/>
        </w:rPr>
        <w:t>Endocrine disrupting properties</w:t>
      </w:r>
    </w:p>
    <w:p w14:paraId="3F48010F" w14:textId="77777777" w:rsidR="00372B79" w:rsidRDefault="00372B79" w:rsidP="00372B79">
      <w:pPr>
        <w:spacing w:after="0"/>
      </w:pPr>
      <w:r>
        <w:t xml:space="preserve">Product: Assessment : </w:t>
      </w:r>
      <w:r>
        <w:tab/>
        <w:t xml:space="preserve">The substance/mixture does not contain components considered to have endocrine </w:t>
      </w:r>
    </w:p>
    <w:p w14:paraId="1C90997E" w14:textId="485D8127" w:rsidR="00B30CF4" w:rsidRDefault="00372B79" w:rsidP="00372B79">
      <w:pPr>
        <w:spacing w:after="0"/>
      </w:pPr>
      <w:r>
        <w:t xml:space="preserve">disrupting properties according to REACH Article 57(f) or Commission Delegated regulation (EU) 2017/2100 or Commission Regulation (EU) 2018/605 at levels of 0.1% or higher. To the best of our knowledge, the chemical, physical, and toxicological properties have not been thoroughly investigated., Central nervous system depression, Gastrointestinal  disturbance, Nausea, Dizziness, Headache, narcosis, May cause convulsions. Other dangerous properties </w:t>
      </w:r>
      <w:proofErr w:type="spellStart"/>
      <w:r>
        <w:t>can not</w:t>
      </w:r>
      <w:proofErr w:type="spellEnd"/>
      <w:r>
        <w:t xml:space="preserve"> be excluded.</w:t>
      </w:r>
    </w:p>
    <w:p w14:paraId="725D4825" w14:textId="77777777" w:rsidR="00B30CF4" w:rsidRDefault="00B30CF4" w:rsidP="00714240">
      <w:pPr>
        <w:autoSpaceDE w:val="0"/>
        <w:autoSpaceDN w:val="0"/>
        <w:adjustRightInd w:val="0"/>
        <w:spacing w:after="0"/>
        <w:rPr>
          <w:rFonts w:ascii="ArialMT" w:hAnsi="ArialMT" w:cs="ArialMT"/>
          <w:sz w:val="20"/>
          <w:szCs w:val="20"/>
        </w:rPr>
      </w:pPr>
    </w:p>
    <w:p w14:paraId="0EAB0394" w14:textId="4A6A6F1A" w:rsidR="00FD0A1A" w:rsidRPr="00237F85" w:rsidRDefault="00256DB0" w:rsidP="00237F85">
      <w:pPr>
        <w:spacing w:after="0"/>
        <w:jc w:val="center"/>
        <w:rPr>
          <w:b/>
          <w:u w:val="single"/>
        </w:rPr>
      </w:pPr>
      <w:r w:rsidRPr="00800DAC">
        <w:rPr>
          <w:b/>
          <w:highlight w:val="lightGray"/>
          <w:u w:val="single"/>
        </w:rPr>
        <w:t>Section 12. Ecological information</w:t>
      </w:r>
    </w:p>
    <w:p w14:paraId="51B4EFB3" w14:textId="77777777" w:rsidR="00331F26" w:rsidRDefault="00256DB0" w:rsidP="00256DB0">
      <w:pPr>
        <w:spacing w:after="0"/>
      </w:pPr>
      <w:r w:rsidRPr="00FD0A1A">
        <w:rPr>
          <w:b/>
          <w:u w:val="single"/>
        </w:rPr>
        <w:t>12.1 Toxicity</w:t>
      </w:r>
      <w:r w:rsidRPr="00390328">
        <w:rPr>
          <w:b/>
        </w:rPr>
        <w:t>:</w:t>
      </w:r>
      <w:r w:rsidRPr="00390328">
        <w:t xml:space="preserve">                                            </w:t>
      </w:r>
      <w:r w:rsidR="00343A93" w:rsidRPr="00390328">
        <w:t xml:space="preserve"> </w:t>
      </w:r>
      <w:r w:rsidR="00FD0A1A">
        <w:t xml:space="preserve"> </w:t>
      </w:r>
      <w:r w:rsidR="0049016C">
        <w:tab/>
      </w:r>
    </w:p>
    <w:p w14:paraId="69181404" w14:textId="3EF44D3A" w:rsidR="00584C18" w:rsidRDefault="00584C18" w:rsidP="00256DB0">
      <w:pPr>
        <w:spacing w:after="0"/>
      </w:pPr>
      <w:r>
        <w:t>Based upon the hazardous properties of the component substances, and their concentrations, this product has been assessed according to the calculation method of CLP, and found not to be classified for ecological effects.</w:t>
      </w:r>
    </w:p>
    <w:p w14:paraId="5BC4CDB2" w14:textId="77777777" w:rsidR="00256DB0" w:rsidRDefault="00617855" w:rsidP="00256DB0">
      <w:pPr>
        <w:spacing w:after="0"/>
      </w:pPr>
      <w:r>
        <w:t>Ethyl alcohol</w:t>
      </w:r>
    </w:p>
    <w:p w14:paraId="28140340" w14:textId="77777777" w:rsidR="00617855" w:rsidRDefault="00617855" w:rsidP="00256DB0">
      <w:pPr>
        <w:spacing w:after="0"/>
      </w:pPr>
      <w:r>
        <w:t>Toxicity to fish</w:t>
      </w:r>
      <w:r>
        <w:tab/>
      </w:r>
      <w:r>
        <w:tab/>
      </w:r>
      <w:r>
        <w:tab/>
        <w:t xml:space="preserve">LC55 – </w:t>
      </w:r>
      <w:proofErr w:type="spellStart"/>
      <w:r>
        <w:t>Primephales</w:t>
      </w:r>
      <w:proofErr w:type="spellEnd"/>
      <w:r>
        <w:t xml:space="preserve"> </w:t>
      </w:r>
      <w:proofErr w:type="spellStart"/>
      <w:r>
        <w:t>promelas</w:t>
      </w:r>
      <w:proofErr w:type="spellEnd"/>
      <w:r>
        <w:t xml:space="preserve"> (Fathead minnow) – 14,200 mg/l – 96 h</w:t>
      </w:r>
    </w:p>
    <w:p w14:paraId="22CD8312" w14:textId="77777777" w:rsidR="00617855" w:rsidRPr="00AA12F9" w:rsidRDefault="00617855" w:rsidP="00256DB0">
      <w:pPr>
        <w:spacing w:after="0"/>
      </w:pPr>
      <w:r w:rsidRPr="00AA12F9">
        <w:t>Toxicity to daphnia and other</w:t>
      </w:r>
    </w:p>
    <w:p w14:paraId="412A14B1" w14:textId="77777777" w:rsidR="00617855" w:rsidRDefault="00617855" w:rsidP="00256DB0">
      <w:pPr>
        <w:spacing w:after="0"/>
      </w:pPr>
      <w:r>
        <w:t>Aquatic vertebrates</w:t>
      </w:r>
      <w:r>
        <w:tab/>
      </w:r>
      <w:r>
        <w:tab/>
        <w:t xml:space="preserve">LC50 – </w:t>
      </w:r>
      <w:proofErr w:type="spellStart"/>
      <w:r>
        <w:t>Ceriodaphnia</w:t>
      </w:r>
      <w:proofErr w:type="spellEnd"/>
      <w:r>
        <w:t xml:space="preserve"> </w:t>
      </w:r>
      <w:proofErr w:type="spellStart"/>
      <w:r>
        <w:t>dubia</w:t>
      </w:r>
      <w:proofErr w:type="spellEnd"/>
      <w:r>
        <w:t xml:space="preserve"> (Water flea)</w:t>
      </w:r>
      <w:r>
        <w:tab/>
      </w:r>
      <w:r>
        <w:tab/>
        <w:t xml:space="preserve"> - 5,012 mg/l – 48 h</w:t>
      </w:r>
    </w:p>
    <w:p w14:paraId="0668AB43" w14:textId="77777777" w:rsidR="00617855" w:rsidRDefault="00617855" w:rsidP="00256DB0">
      <w:pPr>
        <w:spacing w:after="0"/>
      </w:pPr>
      <w:r>
        <w:t>Toxicity to algae</w:t>
      </w:r>
      <w:r>
        <w:tab/>
      </w:r>
      <w:r>
        <w:tab/>
        <w:t>EC50 – Chlorella vulgaris (Fresh water algae)</w:t>
      </w:r>
      <w:r>
        <w:tab/>
        <w:t xml:space="preserve"> - 275 mg/l – 72 h</w:t>
      </w:r>
    </w:p>
    <w:p w14:paraId="787EDE76" w14:textId="77777777" w:rsidR="00617855" w:rsidRPr="00390328" w:rsidRDefault="00617855" w:rsidP="00256DB0">
      <w:pPr>
        <w:spacing w:after="0"/>
      </w:pPr>
      <w:r>
        <w:tab/>
      </w:r>
      <w:r>
        <w:tab/>
      </w:r>
      <w:r>
        <w:tab/>
      </w:r>
      <w:r>
        <w:tab/>
        <w:t>(OECD Test Guidelines 201)</w:t>
      </w:r>
    </w:p>
    <w:p w14:paraId="36294CC1" w14:textId="77777777" w:rsidR="00331F26" w:rsidRDefault="001709A6" w:rsidP="00256DB0">
      <w:pPr>
        <w:spacing w:after="0"/>
      </w:pPr>
      <w:r w:rsidRPr="001709A6">
        <w:t>Liquid petroleum gases</w:t>
      </w:r>
    </w:p>
    <w:p w14:paraId="61FCB824" w14:textId="614DDD25" w:rsidR="001709A6" w:rsidRPr="001709A6" w:rsidRDefault="001709A6" w:rsidP="00256DB0">
      <w:pPr>
        <w:spacing w:after="0"/>
      </w:pPr>
      <w:r>
        <w:t>Physical properties indicate that petroleum gases will rapidly volatilise from the aquatic environment and that acute and chronic effects would not be observed in practice.</w:t>
      </w:r>
    </w:p>
    <w:p w14:paraId="37312E72" w14:textId="77777777" w:rsidR="00331F26" w:rsidRDefault="00256DB0" w:rsidP="00256DB0">
      <w:pPr>
        <w:spacing w:after="0"/>
      </w:pPr>
      <w:r w:rsidRPr="00FD0A1A">
        <w:rPr>
          <w:b/>
          <w:u w:val="single"/>
        </w:rPr>
        <w:t xml:space="preserve">12.2 </w:t>
      </w:r>
      <w:r w:rsidR="0001344B" w:rsidRPr="00FD0A1A">
        <w:rPr>
          <w:b/>
          <w:u w:val="single"/>
        </w:rPr>
        <w:t>Persistence</w:t>
      </w:r>
      <w:r w:rsidRPr="00FD0A1A">
        <w:rPr>
          <w:b/>
          <w:u w:val="single"/>
        </w:rPr>
        <w:t xml:space="preserve"> and degradability</w:t>
      </w:r>
      <w:r w:rsidRPr="00390328">
        <w:t xml:space="preserve">:    </w:t>
      </w:r>
      <w:r w:rsidR="00800DAC">
        <w:tab/>
      </w:r>
    </w:p>
    <w:p w14:paraId="74CF9E6F" w14:textId="77777777" w:rsidR="001709A6" w:rsidRDefault="001709A6" w:rsidP="001709A6">
      <w:pPr>
        <w:spacing w:after="0"/>
      </w:pPr>
      <w:r>
        <w:t>Ethyl alcohol</w:t>
      </w:r>
    </w:p>
    <w:p w14:paraId="5BFDEC0D" w14:textId="77777777" w:rsidR="001709A6" w:rsidRDefault="001709A6" w:rsidP="001709A6">
      <w:pPr>
        <w:spacing w:after="0"/>
      </w:pPr>
      <w:r>
        <w:t>Result: 95% - Readily biodegradable</w:t>
      </w:r>
    </w:p>
    <w:p w14:paraId="3755A5EF" w14:textId="77777777" w:rsidR="001709A6" w:rsidRDefault="001709A6" w:rsidP="001709A6">
      <w:pPr>
        <w:spacing w:after="0"/>
      </w:pPr>
      <w:r w:rsidRPr="001709A6">
        <w:t>Liquid petroleum gases</w:t>
      </w:r>
    </w:p>
    <w:p w14:paraId="7D113B13" w14:textId="0329B421" w:rsidR="00331F26" w:rsidRPr="00237F85" w:rsidRDefault="001709A6" w:rsidP="00256DB0">
      <w:pPr>
        <w:spacing w:after="0"/>
      </w:pPr>
      <w:r>
        <w:t>Expected to be readily biodegradable. Oxidises rapidly by photo-chemical reactions in air</w:t>
      </w:r>
    </w:p>
    <w:p w14:paraId="191435FA" w14:textId="77777777" w:rsidR="00331F26" w:rsidRDefault="00584C18" w:rsidP="00256DB0">
      <w:pPr>
        <w:spacing w:after="0"/>
      </w:pPr>
      <w:r>
        <w:rPr>
          <w:b/>
          <w:u w:val="single"/>
        </w:rPr>
        <w:t xml:space="preserve">12.3 </w:t>
      </w:r>
      <w:proofErr w:type="spellStart"/>
      <w:r>
        <w:rPr>
          <w:b/>
          <w:u w:val="single"/>
        </w:rPr>
        <w:t>Bio</w:t>
      </w:r>
      <w:r w:rsidR="00256DB0" w:rsidRPr="00FD0A1A">
        <w:rPr>
          <w:b/>
          <w:u w:val="single"/>
        </w:rPr>
        <w:t>accumalative</w:t>
      </w:r>
      <w:proofErr w:type="spellEnd"/>
      <w:r w:rsidR="00256DB0" w:rsidRPr="00FD0A1A">
        <w:rPr>
          <w:b/>
          <w:u w:val="single"/>
        </w:rPr>
        <w:t xml:space="preserve"> potentia</w:t>
      </w:r>
      <w:r w:rsidR="00256DB0" w:rsidRPr="00390328">
        <w:rPr>
          <w:b/>
        </w:rPr>
        <w:t>l</w:t>
      </w:r>
      <w:r w:rsidR="00256DB0" w:rsidRPr="00390328">
        <w:t xml:space="preserve">:           </w:t>
      </w:r>
      <w:r w:rsidR="00800DAC">
        <w:tab/>
      </w:r>
    </w:p>
    <w:p w14:paraId="376764DA" w14:textId="77777777" w:rsidR="001709A6" w:rsidRDefault="001709A6" w:rsidP="001709A6">
      <w:pPr>
        <w:spacing w:after="0"/>
      </w:pPr>
      <w:r>
        <w:t>Ethyl alcohol</w:t>
      </w:r>
    </w:p>
    <w:p w14:paraId="1494DF68" w14:textId="77777777" w:rsidR="001709A6" w:rsidRDefault="001709A6" w:rsidP="001709A6">
      <w:pPr>
        <w:spacing w:after="0"/>
      </w:pPr>
      <w:r>
        <w:t>Due to the distribution coefficient n-octanol/water, accumulation in orga</w:t>
      </w:r>
      <w:r w:rsidR="00C04CF8">
        <w:t>ni</w:t>
      </w:r>
      <w:r>
        <w:t>sms is not expected.</w:t>
      </w:r>
    </w:p>
    <w:p w14:paraId="2E4B54F3" w14:textId="77777777" w:rsidR="001709A6" w:rsidRDefault="001709A6" w:rsidP="001709A6">
      <w:pPr>
        <w:spacing w:after="0"/>
      </w:pPr>
      <w:r w:rsidRPr="001709A6">
        <w:t>Liquid petroleum gases</w:t>
      </w:r>
    </w:p>
    <w:p w14:paraId="6D662202" w14:textId="71F007BD" w:rsidR="001709A6" w:rsidRPr="00237F85" w:rsidRDefault="001709A6" w:rsidP="00256DB0">
      <w:pPr>
        <w:spacing w:after="0"/>
      </w:pPr>
      <w:r>
        <w:t>Not expected to bioaccumulate significantly</w:t>
      </w:r>
    </w:p>
    <w:p w14:paraId="0233A06A" w14:textId="77777777" w:rsidR="00331F26" w:rsidRDefault="00256DB0" w:rsidP="00256DB0">
      <w:pPr>
        <w:spacing w:after="0"/>
      </w:pPr>
      <w:r w:rsidRPr="00FD0A1A">
        <w:rPr>
          <w:b/>
          <w:u w:val="single"/>
        </w:rPr>
        <w:t>12.4 Mobility in soil</w:t>
      </w:r>
      <w:r w:rsidRPr="00390328">
        <w:rPr>
          <w:b/>
        </w:rPr>
        <w:t>:</w:t>
      </w:r>
      <w:r w:rsidRPr="00390328">
        <w:t xml:space="preserve">                               </w:t>
      </w:r>
      <w:r w:rsidR="00343A93" w:rsidRPr="00390328">
        <w:t xml:space="preserve"> </w:t>
      </w:r>
      <w:r w:rsidR="00800DAC">
        <w:tab/>
      </w:r>
    </w:p>
    <w:p w14:paraId="119DB563" w14:textId="77777777" w:rsidR="001709A6" w:rsidRDefault="001709A6" w:rsidP="001709A6">
      <w:pPr>
        <w:spacing w:after="0"/>
      </w:pPr>
      <w:r>
        <w:t>Ethyl alcohol</w:t>
      </w:r>
    </w:p>
    <w:p w14:paraId="6A445741" w14:textId="77777777" w:rsidR="001709A6" w:rsidRDefault="001709A6" w:rsidP="001709A6">
      <w:pPr>
        <w:spacing w:after="0"/>
      </w:pPr>
      <w:r>
        <w:t>No data available</w:t>
      </w:r>
    </w:p>
    <w:p w14:paraId="5AD4439C" w14:textId="77777777" w:rsidR="001709A6" w:rsidRDefault="001709A6" w:rsidP="001709A6">
      <w:pPr>
        <w:spacing w:after="0"/>
      </w:pPr>
      <w:r w:rsidRPr="001709A6">
        <w:t>Liquid petroleum gases</w:t>
      </w:r>
    </w:p>
    <w:p w14:paraId="5D3886EA" w14:textId="2065CEE2" w:rsidR="001709A6" w:rsidRPr="00237F85" w:rsidRDefault="001709A6" w:rsidP="00256DB0">
      <w:pPr>
        <w:spacing w:after="0"/>
      </w:pPr>
      <w:r>
        <w:t>Because of their extreme volatility, air is the only environmental compartment that hydrocarbon gases will be found.</w:t>
      </w:r>
    </w:p>
    <w:p w14:paraId="5C9C964C" w14:textId="77777777" w:rsidR="00256DB0" w:rsidRPr="00FD0A1A" w:rsidRDefault="0027384C" w:rsidP="00256DB0">
      <w:pPr>
        <w:spacing w:after="0"/>
        <w:rPr>
          <w:b/>
          <w:u w:val="single"/>
        </w:rPr>
      </w:pPr>
      <w:r>
        <w:rPr>
          <w:b/>
          <w:u w:val="single"/>
        </w:rPr>
        <w:t>12.5 Results of</w:t>
      </w:r>
      <w:r w:rsidR="00256DB0" w:rsidRPr="00FD0A1A">
        <w:rPr>
          <w:b/>
          <w:u w:val="single"/>
        </w:rPr>
        <w:t xml:space="preserve"> PBT and </w:t>
      </w:r>
      <w:proofErr w:type="spellStart"/>
      <w:r w:rsidR="00256DB0" w:rsidRPr="00FD0A1A">
        <w:rPr>
          <w:b/>
          <w:u w:val="single"/>
        </w:rPr>
        <w:t>vPvB</w:t>
      </w:r>
      <w:proofErr w:type="spellEnd"/>
      <w:r w:rsidR="00256DB0" w:rsidRPr="00FD0A1A">
        <w:rPr>
          <w:b/>
          <w:u w:val="single"/>
        </w:rPr>
        <w:t xml:space="preserve"> assessment:</w:t>
      </w:r>
    </w:p>
    <w:p w14:paraId="4B2DB3F8" w14:textId="7CBE69D2" w:rsidR="00331F26" w:rsidRPr="00237F85" w:rsidRDefault="00256DB0" w:rsidP="00256DB0">
      <w:pPr>
        <w:spacing w:after="0"/>
      </w:pPr>
      <w:r w:rsidRPr="00390328">
        <w:t>This substance does not meet the PBT/</w:t>
      </w:r>
      <w:proofErr w:type="spellStart"/>
      <w:r w:rsidRPr="00390328">
        <w:t>vPvB</w:t>
      </w:r>
      <w:proofErr w:type="spellEnd"/>
      <w:r w:rsidRPr="00390328">
        <w:t xml:space="preserve"> criteria of REACH, annex XIII.</w:t>
      </w:r>
    </w:p>
    <w:p w14:paraId="335E1905" w14:textId="77777777" w:rsidR="00331F26" w:rsidRDefault="00256DB0" w:rsidP="00256DB0">
      <w:pPr>
        <w:spacing w:after="0"/>
      </w:pPr>
      <w:r w:rsidRPr="00FD0A1A">
        <w:rPr>
          <w:b/>
          <w:u w:val="single"/>
        </w:rPr>
        <w:t>12.6 Other adverse effects</w:t>
      </w:r>
      <w:r w:rsidRPr="00FD0A1A">
        <w:rPr>
          <w:u w:val="single"/>
        </w:rPr>
        <w:t>:</w:t>
      </w:r>
      <w:r w:rsidR="00800DAC">
        <w:tab/>
      </w:r>
      <w:r w:rsidR="00800DAC">
        <w:tab/>
      </w:r>
    </w:p>
    <w:p w14:paraId="3BF2AC2F" w14:textId="77777777" w:rsidR="00256DB0" w:rsidRPr="00390328" w:rsidRDefault="0049016C" w:rsidP="00256DB0">
      <w:pPr>
        <w:spacing w:after="0"/>
      </w:pPr>
      <w:r>
        <w:t>No data</w:t>
      </w:r>
      <w:r w:rsidR="00256DB0" w:rsidRPr="00390328">
        <w:t xml:space="preserve"> available.</w:t>
      </w:r>
    </w:p>
    <w:p w14:paraId="67C458F8" w14:textId="77777777" w:rsidR="00256DB0" w:rsidRPr="00390328" w:rsidRDefault="00256DB0" w:rsidP="00256DB0">
      <w:pPr>
        <w:spacing w:after="0"/>
      </w:pPr>
    </w:p>
    <w:p w14:paraId="72961063" w14:textId="77777777" w:rsidR="00256DB0" w:rsidRPr="00800DAC" w:rsidRDefault="00256DB0" w:rsidP="00256DB0">
      <w:pPr>
        <w:spacing w:after="0"/>
        <w:jc w:val="center"/>
        <w:rPr>
          <w:b/>
          <w:u w:val="single"/>
        </w:rPr>
      </w:pPr>
      <w:r w:rsidRPr="00800DAC">
        <w:rPr>
          <w:b/>
          <w:highlight w:val="lightGray"/>
          <w:u w:val="single"/>
        </w:rPr>
        <w:t>Section 13. Disposal considerations</w:t>
      </w:r>
    </w:p>
    <w:p w14:paraId="01FF8E32" w14:textId="77777777" w:rsidR="00256DB0" w:rsidRPr="00FD0A1A" w:rsidRDefault="00256DB0" w:rsidP="00256DB0">
      <w:pPr>
        <w:spacing w:after="0"/>
        <w:rPr>
          <w:b/>
          <w:u w:val="single"/>
        </w:rPr>
      </w:pPr>
      <w:r w:rsidRPr="00FD0A1A">
        <w:rPr>
          <w:b/>
          <w:u w:val="single"/>
        </w:rPr>
        <w:t>13.1 Waste treatment methods:</w:t>
      </w:r>
    </w:p>
    <w:p w14:paraId="43FEBAC1" w14:textId="77777777" w:rsidR="00256DB0" w:rsidRPr="00390328" w:rsidRDefault="00256DB0" w:rsidP="00256DB0">
      <w:pPr>
        <w:spacing w:after="0"/>
      </w:pPr>
      <w:r w:rsidRPr="00390328">
        <w:t>Dispose of in accordance with local regulations. Avoid disposing into drainage systems and into the environment. Empty containers should be taken to an approved waste handling</w:t>
      </w:r>
      <w:r w:rsidR="0049016C">
        <w:t xml:space="preserve"> site for recycling or disposal according to Local Authority Regulations</w:t>
      </w:r>
    </w:p>
    <w:p w14:paraId="1E4F4680" w14:textId="77777777" w:rsidR="00256DB0" w:rsidRPr="00390328" w:rsidRDefault="00256DB0" w:rsidP="00256DB0">
      <w:pPr>
        <w:spacing w:after="0"/>
      </w:pPr>
    </w:p>
    <w:p w14:paraId="3E77D73A" w14:textId="2FEEA68F" w:rsidR="00800DAC" w:rsidRDefault="00256DB0" w:rsidP="00237F85">
      <w:pPr>
        <w:spacing w:after="0"/>
        <w:jc w:val="center"/>
        <w:rPr>
          <w:b/>
          <w:u w:val="single"/>
        </w:rPr>
      </w:pPr>
      <w:r w:rsidRPr="00800DAC">
        <w:rPr>
          <w:b/>
          <w:highlight w:val="lightGray"/>
          <w:u w:val="single"/>
        </w:rPr>
        <w:t>Section 14. Transport information</w:t>
      </w:r>
    </w:p>
    <w:p w14:paraId="1688908F" w14:textId="77777777" w:rsidR="00800DAC" w:rsidRDefault="00800DAC" w:rsidP="00800DAC">
      <w:pPr>
        <w:spacing w:after="0"/>
      </w:pPr>
      <w:r>
        <w:rPr>
          <w:b/>
          <w:u w:val="single"/>
        </w:rPr>
        <w:t>14.1 UN Number</w:t>
      </w:r>
      <w:r>
        <w:rPr>
          <w:b/>
        </w:rPr>
        <w:tab/>
      </w:r>
      <w:r>
        <w:rPr>
          <w:b/>
        </w:rPr>
        <w:tab/>
      </w:r>
      <w:r>
        <w:rPr>
          <w:b/>
        </w:rPr>
        <w:tab/>
      </w:r>
    </w:p>
    <w:p w14:paraId="101E722D" w14:textId="77777777" w:rsidR="00800DAC" w:rsidRDefault="00800DAC" w:rsidP="00800DAC">
      <w:pPr>
        <w:spacing w:after="0"/>
      </w:pPr>
      <w:r>
        <w:t>UN No (ADR/RID/ADN)</w:t>
      </w:r>
      <w:r>
        <w:tab/>
      </w:r>
      <w:r>
        <w:tab/>
      </w:r>
      <w:r>
        <w:tab/>
        <w:t>1950</w:t>
      </w:r>
    </w:p>
    <w:p w14:paraId="7B0EF2F9" w14:textId="77777777" w:rsidR="00800DAC" w:rsidRDefault="00800DAC" w:rsidP="00800DAC">
      <w:pPr>
        <w:spacing w:after="0"/>
      </w:pPr>
      <w:r>
        <w:t>UN No (IMDG)</w:t>
      </w:r>
      <w:r>
        <w:tab/>
      </w:r>
      <w:r>
        <w:tab/>
      </w:r>
      <w:r>
        <w:tab/>
      </w:r>
      <w:r>
        <w:tab/>
        <w:t>1950</w:t>
      </w:r>
    </w:p>
    <w:p w14:paraId="2934BCD5" w14:textId="71788CCB" w:rsidR="00800DAC" w:rsidRDefault="00800DAC" w:rsidP="00800DAC">
      <w:pPr>
        <w:spacing w:after="0"/>
      </w:pPr>
      <w:r>
        <w:t>UN NO (ICAO)</w:t>
      </w:r>
      <w:r>
        <w:tab/>
      </w:r>
      <w:r>
        <w:tab/>
      </w:r>
      <w:r>
        <w:tab/>
      </w:r>
      <w:r>
        <w:tab/>
        <w:t>1950</w:t>
      </w:r>
    </w:p>
    <w:p w14:paraId="673D0D3F" w14:textId="77777777" w:rsidR="00800DAC" w:rsidRDefault="00800DAC" w:rsidP="00800DAC">
      <w:pPr>
        <w:spacing w:after="0"/>
        <w:rPr>
          <w:b/>
          <w:u w:val="single"/>
        </w:rPr>
      </w:pPr>
      <w:r w:rsidRPr="00800DAC">
        <w:rPr>
          <w:b/>
          <w:u w:val="single"/>
        </w:rPr>
        <w:t>14.2 UN Proper Shipping Name</w:t>
      </w:r>
    </w:p>
    <w:p w14:paraId="2C3209DF" w14:textId="77777777" w:rsidR="00800DAC" w:rsidRDefault="00062454" w:rsidP="00062454">
      <w:pPr>
        <w:spacing w:after="0"/>
      </w:pPr>
      <w:r>
        <w:t>ADR/IMDG/AND/RID</w:t>
      </w:r>
      <w:r w:rsidR="00800DAC">
        <w:rPr>
          <w:b/>
        </w:rPr>
        <w:tab/>
      </w:r>
      <w:r w:rsidR="00800DAC">
        <w:rPr>
          <w:b/>
        </w:rPr>
        <w:tab/>
      </w:r>
      <w:r w:rsidR="00800DAC">
        <w:rPr>
          <w:b/>
        </w:rPr>
        <w:tab/>
      </w:r>
      <w:r>
        <w:t>AEROSOLS</w:t>
      </w:r>
    </w:p>
    <w:p w14:paraId="16B17DA4" w14:textId="77777777" w:rsidR="00062454" w:rsidRPr="00062454" w:rsidRDefault="00062454" w:rsidP="00062454">
      <w:pPr>
        <w:spacing w:after="0"/>
      </w:pPr>
      <w:r>
        <w:t>IATA</w:t>
      </w:r>
      <w:r>
        <w:tab/>
      </w:r>
      <w:r>
        <w:tab/>
      </w:r>
      <w:r>
        <w:tab/>
      </w:r>
      <w:r>
        <w:tab/>
      </w:r>
      <w:r>
        <w:tab/>
        <w:t>Aerosols Flammable</w:t>
      </w:r>
    </w:p>
    <w:p w14:paraId="322DB6F3" w14:textId="77777777" w:rsidR="009245B5" w:rsidRDefault="009245B5" w:rsidP="009245B5">
      <w:pPr>
        <w:spacing w:after="0"/>
        <w:rPr>
          <w:b/>
          <w:u w:val="single"/>
        </w:rPr>
      </w:pPr>
      <w:r w:rsidRPr="009245B5">
        <w:rPr>
          <w:b/>
          <w:u w:val="single"/>
        </w:rPr>
        <w:t>14.3 Transport Hazard Class</w:t>
      </w:r>
      <w:r w:rsidR="00331F26">
        <w:rPr>
          <w:b/>
          <w:u w:val="single"/>
        </w:rPr>
        <w:t>(es)</w:t>
      </w:r>
    </w:p>
    <w:p w14:paraId="1ED04EDD" w14:textId="77777777" w:rsidR="009245B5" w:rsidRDefault="00062454" w:rsidP="009245B5">
      <w:pPr>
        <w:spacing w:after="0"/>
      </w:pPr>
      <w:r>
        <w:t>ADR/RID/ADN</w:t>
      </w:r>
      <w:r w:rsidR="009245B5" w:rsidRPr="009245B5">
        <w:t xml:space="preserve"> Class</w:t>
      </w:r>
      <w:r w:rsidR="009245B5" w:rsidRPr="009245B5">
        <w:tab/>
      </w:r>
      <w:r w:rsidR="009245B5">
        <w:tab/>
      </w:r>
      <w:r w:rsidR="009245B5">
        <w:tab/>
        <w:t>2.1</w:t>
      </w:r>
    </w:p>
    <w:p w14:paraId="386E2BCF" w14:textId="77777777" w:rsidR="009245B5" w:rsidRDefault="00062454" w:rsidP="009245B5">
      <w:pPr>
        <w:spacing w:after="0"/>
      </w:pPr>
      <w:r>
        <w:t>ADR/RID/ADN</w:t>
      </w:r>
      <w:r w:rsidR="009245B5">
        <w:t xml:space="preserve"> Class</w:t>
      </w:r>
      <w:r w:rsidR="009245B5">
        <w:tab/>
      </w:r>
      <w:r w:rsidR="009245B5">
        <w:tab/>
      </w:r>
      <w:r w:rsidR="009245B5">
        <w:tab/>
      </w:r>
      <w:proofErr w:type="spellStart"/>
      <w:r w:rsidR="009245B5">
        <w:t>Class</w:t>
      </w:r>
      <w:proofErr w:type="spellEnd"/>
      <w:r w:rsidR="009245B5">
        <w:t xml:space="preserve"> 2: Gases</w:t>
      </w:r>
    </w:p>
    <w:p w14:paraId="75936E86" w14:textId="77777777" w:rsidR="009245B5" w:rsidRDefault="009245B5" w:rsidP="009245B5">
      <w:pPr>
        <w:spacing w:after="0"/>
      </w:pPr>
      <w:r>
        <w:t>ADR Label No</w:t>
      </w:r>
      <w:r>
        <w:tab/>
      </w:r>
      <w:r>
        <w:tab/>
      </w:r>
      <w:r>
        <w:tab/>
      </w:r>
      <w:r>
        <w:tab/>
        <w:t>2.1 &amp;</w:t>
      </w:r>
      <w:r w:rsidR="00062454">
        <w:t xml:space="preserve"> </w:t>
      </w:r>
      <w:r>
        <w:t>6.1</w:t>
      </w:r>
    </w:p>
    <w:p w14:paraId="34041213" w14:textId="77777777" w:rsidR="00062454" w:rsidRDefault="00062454" w:rsidP="009245B5">
      <w:pPr>
        <w:spacing w:after="0"/>
      </w:pPr>
      <w:r>
        <w:t>IATA</w:t>
      </w:r>
      <w:r>
        <w:tab/>
      </w:r>
      <w:r>
        <w:tab/>
      </w:r>
      <w:r>
        <w:tab/>
      </w:r>
      <w:r>
        <w:tab/>
      </w:r>
      <w:r>
        <w:tab/>
        <w:t>2.1</w:t>
      </w:r>
    </w:p>
    <w:p w14:paraId="1B364570" w14:textId="77777777" w:rsidR="009245B5" w:rsidRDefault="009245B5" w:rsidP="009245B5">
      <w:pPr>
        <w:spacing w:after="0"/>
      </w:pPr>
      <w:r>
        <w:t>IMDG Class</w:t>
      </w:r>
      <w:r>
        <w:tab/>
      </w:r>
      <w:r>
        <w:tab/>
      </w:r>
      <w:r>
        <w:tab/>
      </w:r>
      <w:r>
        <w:tab/>
        <w:t>2.1</w:t>
      </w:r>
    </w:p>
    <w:p w14:paraId="0C1287B2" w14:textId="77777777" w:rsidR="009245B5" w:rsidRDefault="009245B5" w:rsidP="009245B5">
      <w:pPr>
        <w:spacing w:after="0"/>
      </w:pPr>
      <w:r>
        <w:t>ICAO Class/Division</w:t>
      </w:r>
      <w:r>
        <w:tab/>
      </w:r>
      <w:r>
        <w:tab/>
      </w:r>
      <w:r>
        <w:tab/>
        <w:t>2.1</w:t>
      </w:r>
    </w:p>
    <w:p w14:paraId="3DEC7F5F" w14:textId="77777777" w:rsidR="009245B5" w:rsidRDefault="009245B5" w:rsidP="009245B5">
      <w:pPr>
        <w:spacing w:after="0"/>
      </w:pPr>
      <w:r>
        <w:t>ICAO Subsidiary Risk</w:t>
      </w:r>
      <w:r>
        <w:tab/>
      </w:r>
      <w:r>
        <w:tab/>
      </w:r>
      <w:r>
        <w:tab/>
        <w:t>6.1</w:t>
      </w:r>
    </w:p>
    <w:p w14:paraId="34DF32D5" w14:textId="77777777" w:rsidR="009245B5" w:rsidRDefault="009245B5" w:rsidP="009245B5">
      <w:pPr>
        <w:spacing w:after="0"/>
      </w:pPr>
      <w:r>
        <w:t>ICAO TEC* No</w:t>
      </w:r>
      <w:r>
        <w:tab/>
      </w:r>
      <w:r>
        <w:tab/>
      </w:r>
      <w:r>
        <w:tab/>
      </w:r>
      <w:r>
        <w:tab/>
        <w:t>20GSF</w:t>
      </w:r>
    </w:p>
    <w:p w14:paraId="71ADEE9E" w14:textId="77777777" w:rsidR="009245B5" w:rsidRDefault="009245B5" w:rsidP="009245B5">
      <w:pPr>
        <w:spacing w:after="0"/>
      </w:pPr>
      <w:r>
        <w:t>Air Class</w:t>
      </w:r>
      <w:r>
        <w:tab/>
      </w:r>
      <w:r>
        <w:tab/>
      </w:r>
      <w:r>
        <w:tab/>
      </w:r>
      <w:r>
        <w:tab/>
        <w:t>2.1</w:t>
      </w:r>
    </w:p>
    <w:p w14:paraId="38A80A0D" w14:textId="77777777" w:rsidR="009245B5" w:rsidRDefault="009245B5" w:rsidP="009245B5">
      <w:pPr>
        <w:spacing w:after="0"/>
      </w:pPr>
      <w:r>
        <w:t>UK Road Class</w:t>
      </w:r>
      <w:r>
        <w:tab/>
      </w:r>
      <w:r>
        <w:tab/>
      </w:r>
      <w:r>
        <w:tab/>
      </w:r>
      <w:r>
        <w:tab/>
        <w:t>2.1</w:t>
      </w:r>
    </w:p>
    <w:p w14:paraId="219668DF" w14:textId="77777777" w:rsidR="009245B5" w:rsidRDefault="009245B5" w:rsidP="009245B5">
      <w:pPr>
        <w:spacing w:after="0"/>
      </w:pPr>
      <w:r>
        <w:t>Transport Labels</w:t>
      </w:r>
      <w:r>
        <w:tab/>
      </w:r>
      <w:r>
        <w:tab/>
      </w:r>
      <w:r>
        <w:tab/>
        <w:t>L.Q.</w:t>
      </w:r>
    </w:p>
    <w:p w14:paraId="2241E5D1" w14:textId="77777777" w:rsidR="009245B5" w:rsidRDefault="009245B5" w:rsidP="009245B5">
      <w:pPr>
        <w:spacing w:after="0"/>
      </w:pPr>
      <w:r>
        <w:rPr>
          <w:rFonts w:ascii="Arial" w:hAnsi="Arial" w:cs="Arial"/>
          <w:b/>
          <w:noProof/>
          <w:lang w:eastAsia="en-GB"/>
        </w:rPr>
        <w:drawing>
          <wp:anchor distT="0" distB="0" distL="114300" distR="114300" simplePos="0" relativeHeight="251661312" behindDoc="0" locked="0" layoutInCell="1" allowOverlap="1" wp14:anchorId="3720B36E" wp14:editId="7C904B1D">
            <wp:simplePos x="0" y="0"/>
            <wp:positionH relativeFrom="column">
              <wp:posOffset>2801960</wp:posOffset>
            </wp:positionH>
            <wp:positionV relativeFrom="paragraph">
              <wp:posOffset>7611</wp:posOffset>
            </wp:positionV>
            <wp:extent cx="800100" cy="666750"/>
            <wp:effectExtent l="0" t="0" r="0" b="0"/>
            <wp:wrapSquare wrapText="bothSides"/>
            <wp:docPr id="6" name="Picture 6" descr="http://uk.f866.mail.yahoo.com/ym/ShowLetter/V2.1.jpg?box=Inbox&amp;MsgId=4641_98241784_239308_1535_73724_0_1998_163377_1905659472&amp;bodyPart=2&amp;filename=V2.1.jpg&amp;tnef=&amp;YY=1515&amp;order=down&amp;sort=date&amp;pos=0&amp;view=a&amp;head=b&amp;Idx=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k.f866.mail.yahoo.com/ym/ShowLetter/V2.1.jpg?box=Inbox&amp;MsgId=4641_98241784_239308_1535_73724_0_1998_163377_1905659472&amp;bodyPart=2&amp;filename=V2.1.jpg&amp;tnef=&amp;YY=1515&amp;order=down&amp;sort=date&amp;pos=0&amp;view=a&amp;head=b&amp;Idx=0">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A3C3F" w14:textId="77777777" w:rsidR="009245B5" w:rsidRPr="009245B5" w:rsidRDefault="009245B5" w:rsidP="009245B5">
      <w:pPr>
        <w:spacing w:after="0"/>
      </w:pPr>
      <w:r w:rsidRPr="009245B5">
        <w:tab/>
      </w:r>
      <w:r w:rsidRPr="009245B5">
        <w:tab/>
      </w:r>
    </w:p>
    <w:p w14:paraId="6A861500" w14:textId="77777777" w:rsidR="009245B5" w:rsidRDefault="009245B5" w:rsidP="009245B5">
      <w:pPr>
        <w:spacing w:after="0"/>
        <w:rPr>
          <w:b/>
          <w:u w:val="single"/>
        </w:rPr>
      </w:pPr>
    </w:p>
    <w:p w14:paraId="34E09238" w14:textId="77777777" w:rsidR="009245B5" w:rsidRDefault="009245B5" w:rsidP="009245B5">
      <w:pPr>
        <w:spacing w:after="0"/>
        <w:rPr>
          <w:b/>
          <w:u w:val="single"/>
        </w:rPr>
      </w:pPr>
    </w:p>
    <w:p w14:paraId="2656336E" w14:textId="77777777" w:rsidR="009245B5" w:rsidRDefault="009245B5" w:rsidP="009245B5">
      <w:pPr>
        <w:spacing w:after="0"/>
        <w:rPr>
          <w:b/>
          <w:u w:val="single"/>
        </w:rPr>
      </w:pPr>
      <w:r>
        <w:rPr>
          <w:b/>
          <w:u w:val="single"/>
        </w:rPr>
        <w:t>14.4 Packing Group</w:t>
      </w:r>
    </w:p>
    <w:p w14:paraId="53FFC892" w14:textId="77777777" w:rsidR="009245B5" w:rsidRPr="009245B5" w:rsidRDefault="009245B5" w:rsidP="009245B5">
      <w:pPr>
        <w:spacing w:after="0"/>
      </w:pPr>
      <w:r>
        <w:rPr>
          <w:b/>
        </w:rPr>
        <w:tab/>
      </w:r>
      <w:r>
        <w:rPr>
          <w:b/>
        </w:rPr>
        <w:tab/>
      </w:r>
      <w:r>
        <w:rPr>
          <w:b/>
        </w:rPr>
        <w:tab/>
      </w:r>
      <w:r>
        <w:rPr>
          <w:b/>
        </w:rPr>
        <w:tab/>
      </w:r>
      <w:r>
        <w:rPr>
          <w:b/>
        </w:rPr>
        <w:tab/>
      </w:r>
      <w:r w:rsidRPr="009245B5">
        <w:t>Not Applicable</w:t>
      </w:r>
    </w:p>
    <w:p w14:paraId="1F6B945B" w14:textId="77777777" w:rsidR="00515BAD" w:rsidRDefault="009245B5" w:rsidP="00256DB0">
      <w:pPr>
        <w:spacing w:after="0"/>
        <w:rPr>
          <w:b/>
          <w:u w:val="single"/>
        </w:rPr>
      </w:pPr>
      <w:r w:rsidRPr="009245B5">
        <w:rPr>
          <w:b/>
          <w:u w:val="single"/>
        </w:rPr>
        <w:t>14.5 Environmental Hazards</w:t>
      </w:r>
    </w:p>
    <w:p w14:paraId="7D271CDB" w14:textId="77777777" w:rsidR="009245B5" w:rsidRDefault="00062454" w:rsidP="00256DB0">
      <w:pPr>
        <w:spacing w:after="0"/>
      </w:pPr>
      <w:r>
        <w:t>Dangerous for the environment</w:t>
      </w:r>
      <w:r>
        <w:tab/>
      </w:r>
      <w:r>
        <w:tab/>
        <w:t>No</w:t>
      </w:r>
    </w:p>
    <w:p w14:paraId="608AE76E" w14:textId="77777777" w:rsidR="00062454" w:rsidRDefault="00062454" w:rsidP="00256DB0">
      <w:pPr>
        <w:spacing w:after="0"/>
      </w:pPr>
      <w:r>
        <w:t>Marine pollutant</w:t>
      </w:r>
      <w:r>
        <w:tab/>
      </w:r>
      <w:r>
        <w:tab/>
      </w:r>
      <w:r>
        <w:tab/>
        <w:t>No</w:t>
      </w:r>
    </w:p>
    <w:p w14:paraId="05D75E70" w14:textId="38BE4793" w:rsidR="00062454" w:rsidRDefault="00062454" w:rsidP="00256DB0">
      <w:pPr>
        <w:spacing w:after="0"/>
      </w:pPr>
      <w:r>
        <w:t>Other information</w:t>
      </w:r>
      <w:r>
        <w:tab/>
      </w:r>
      <w:r>
        <w:tab/>
      </w:r>
      <w:r>
        <w:tab/>
        <w:t>No supplementary information available</w:t>
      </w:r>
    </w:p>
    <w:p w14:paraId="324E95E0" w14:textId="77777777" w:rsidR="009245B5" w:rsidRDefault="009245B5" w:rsidP="00256DB0">
      <w:pPr>
        <w:spacing w:after="0"/>
        <w:rPr>
          <w:b/>
          <w:u w:val="single"/>
        </w:rPr>
      </w:pPr>
      <w:r w:rsidRPr="009245B5">
        <w:rPr>
          <w:b/>
          <w:u w:val="single"/>
        </w:rPr>
        <w:t xml:space="preserve">14.6 Special Precautions for user </w:t>
      </w:r>
    </w:p>
    <w:p w14:paraId="0BD88C25" w14:textId="77777777" w:rsidR="009245B5" w:rsidRDefault="007C7FC7" w:rsidP="00256DB0">
      <w:pPr>
        <w:spacing w:after="0"/>
        <w:rPr>
          <w:u w:val="single"/>
        </w:rPr>
      </w:pPr>
      <w:r w:rsidRPr="007C7FC7">
        <w:rPr>
          <w:u w:val="single"/>
        </w:rPr>
        <w:t>Overland Transport</w:t>
      </w:r>
    </w:p>
    <w:p w14:paraId="0D850BC9" w14:textId="77777777" w:rsidR="007C7FC7" w:rsidRDefault="007C7FC7" w:rsidP="00256DB0">
      <w:pPr>
        <w:spacing w:after="0"/>
      </w:pPr>
      <w:r w:rsidRPr="007C7FC7">
        <w:t>Classification Code</w:t>
      </w:r>
      <w:r>
        <w:t xml:space="preserve"> (ADR)</w:t>
      </w:r>
      <w:r w:rsidRPr="007C7FC7">
        <w:t>:</w:t>
      </w:r>
      <w:r>
        <w:tab/>
      </w:r>
      <w:r>
        <w:tab/>
        <w:t>5F</w:t>
      </w:r>
    </w:p>
    <w:p w14:paraId="4421D52B" w14:textId="77777777" w:rsidR="007C7FC7" w:rsidRDefault="007C7FC7" w:rsidP="00256DB0">
      <w:pPr>
        <w:spacing w:after="0"/>
      </w:pPr>
      <w:r>
        <w:t>Special Provisions (ADR):</w:t>
      </w:r>
      <w:r>
        <w:tab/>
      </w:r>
      <w:r>
        <w:tab/>
      </w:r>
      <w:r>
        <w:tab/>
      </w:r>
      <w:r>
        <w:tab/>
        <w:t>190,327,344,625</w:t>
      </w:r>
    </w:p>
    <w:p w14:paraId="60FBA078" w14:textId="77777777" w:rsidR="007C7FC7" w:rsidRDefault="007C7FC7" w:rsidP="00256DB0">
      <w:pPr>
        <w:spacing w:after="0"/>
      </w:pPr>
      <w:r>
        <w:t>Limited Quantities (ADR):</w:t>
      </w:r>
      <w:r>
        <w:tab/>
      </w:r>
      <w:r>
        <w:tab/>
      </w:r>
      <w:r>
        <w:tab/>
      </w:r>
      <w:r>
        <w:tab/>
        <w:t>1l</w:t>
      </w:r>
    </w:p>
    <w:p w14:paraId="3048113C" w14:textId="77777777" w:rsidR="007C7FC7" w:rsidRDefault="007C7FC7" w:rsidP="00256DB0">
      <w:pPr>
        <w:spacing w:after="0"/>
      </w:pPr>
      <w:r>
        <w:t>Excepted Quantities (ADR):</w:t>
      </w:r>
      <w:r>
        <w:tab/>
      </w:r>
      <w:r>
        <w:tab/>
      </w:r>
      <w:r>
        <w:tab/>
      </w:r>
      <w:r>
        <w:tab/>
        <w:t>E0</w:t>
      </w:r>
    </w:p>
    <w:p w14:paraId="57C9E504" w14:textId="77777777" w:rsidR="007C7FC7" w:rsidRDefault="007C7FC7" w:rsidP="00256DB0">
      <w:pPr>
        <w:spacing w:after="0"/>
      </w:pPr>
      <w:r>
        <w:t>Packing Instructions (ADR):</w:t>
      </w:r>
      <w:r>
        <w:tab/>
      </w:r>
      <w:r>
        <w:tab/>
      </w:r>
      <w:r>
        <w:tab/>
      </w:r>
      <w:r>
        <w:tab/>
        <w:t>P207,LP02</w:t>
      </w:r>
    </w:p>
    <w:p w14:paraId="7763A976" w14:textId="77777777" w:rsidR="007C7FC7" w:rsidRDefault="007C7FC7" w:rsidP="00256DB0">
      <w:pPr>
        <w:spacing w:after="0"/>
      </w:pPr>
      <w:r>
        <w:t>Special Packing provisions (ADR):</w:t>
      </w:r>
      <w:r>
        <w:tab/>
      </w:r>
      <w:r>
        <w:tab/>
      </w:r>
      <w:r>
        <w:tab/>
        <w:t>PP87, RR6, L2</w:t>
      </w:r>
    </w:p>
    <w:p w14:paraId="4568F9FF" w14:textId="77777777" w:rsidR="007C7FC7" w:rsidRDefault="007C7FC7" w:rsidP="00256DB0">
      <w:pPr>
        <w:spacing w:after="0"/>
      </w:pPr>
      <w:r>
        <w:t>Mixed Packing provisions (ADR):</w:t>
      </w:r>
      <w:r>
        <w:tab/>
      </w:r>
      <w:r>
        <w:tab/>
      </w:r>
      <w:r>
        <w:tab/>
      </w:r>
      <w:r>
        <w:tab/>
        <w:t>MP9</w:t>
      </w:r>
    </w:p>
    <w:p w14:paraId="674B754A" w14:textId="77777777" w:rsidR="007C7FC7" w:rsidRDefault="007C7FC7" w:rsidP="00256DB0">
      <w:pPr>
        <w:spacing w:after="0"/>
      </w:pPr>
      <w:r>
        <w:t>Transport Strategy (ADR):</w:t>
      </w:r>
      <w:r>
        <w:tab/>
      </w:r>
      <w:r>
        <w:tab/>
      </w:r>
      <w:r>
        <w:tab/>
      </w:r>
      <w:r>
        <w:tab/>
        <w:t>2</w:t>
      </w:r>
    </w:p>
    <w:p w14:paraId="54DF86ED" w14:textId="77777777" w:rsidR="007C7FC7" w:rsidRDefault="007C7FC7" w:rsidP="00256DB0">
      <w:pPr>
        <w:spacing w:after="0"/>
      </w:pPr>
      <w:r>
        <w:t>Special provisions for carriage – Packages (ADT)</w:t>
      </w:r>
      <w:r>
        <w:tab/>
      </w:r>
      <w:r>
        <w:tab/>
        <w:t>V14</w:t>
      </w:r>
    </w:p>
    <w:p w14:paraId="1E481348" w14:textId="77777777" w:rsidR="007C7FC7" w:rsidRDefault="007C7FC7" w:rsidP="00256DB0">
      <w:pPr>
        <w:spacing w:after="0"/>
      </w:pPr>
      <w:r>
        <w:t>Special Provisions for carriage – Loading, unloading</w:t>
      </w:r>
    </w:p>
    <w:p w14:paraId="4E187B2F" w14:textId="77777777" w:rsidR="007C7FC7" w:rsidRDefault="007C7FC7" w:rsidP="00256DB0">
      <w:pPr>
        <w:spacing w:after="0"/>
      </w:pPr>
      <w:r>
        <w:t>and handling (ADR):</w:t>
      </w:r>
      <w:r>
        <w:tab/>
      </w:r>
      <w:r>
        <w:tab/>
      </w:r>
      <w:r>
        <w:tab/>
      </w:r>
      <w:r>
        <w:tab/>
      </w:r>
      <w:r>
        <w:tab/>
        <w:t>CV9, CV12</w:t>
      </w:r>
    </w:p>
    <w:p w14:paraId="1C3AA599" w14:textId="77777777" w:rsidR="007C7FC7" w:rsidRDefault="007C7FC7" w:rsidP="00256DB0">
      <w:pPr>
        <w:spacing w:after="0"/>
      </w:pPr>
      <w:r>
        <w:t>Special provisions for carriage – Operation (ADR):</w:t>
      </w:r>
      <w:r>
        <w:tab/>
        <w:t>S2</w:t>
      </w:r>
    </w:p>
    <w:p w14:paraId="10EFAB29" w14:textId="77777777" w:rsidR="007C7FC7" w:rsidRDefault="007C7FC7" w:rsidP="00256DB0">
      <w:pPr>
        <w:spacing w:after="0"/>
      </w:pPr>
      <w:r>
        <w:t>Tunnel Restriction Code:</w:t>
      </w:r>
      <w:r>
        <w:tab/>
      </w:r>
      <w:r>
        <w:tab/>
      </w:r>
      <w:r>
        <w:tab/>
      </w:r>
      <w:r>
        <w:tab/>
        <w:t>D</w:t>
      </w:r>
    </w:p>
    <w:p w14:paraId="55860FCC" w14:textId="77777777" w:rsidR="009245B5" w:rsidRDefault="007C7FC7" w:rsidP="00256DB0">
      <w:pPr>
        <w:spacing w:after="0"/>
        <w:rPr>
          <w:u w:val="single"/>
        </w:rPr>
      </w:pPr>
      <w:r w:rsidRPr="007C7FC7">
        <w:rPr>
          <w:u w:val="single"/>
        </w:rPr>
        <w:t>Transport by Sea</w:t>
      </w:r>
    </w:p>
    <w:p w14:paraId="1318DF07" w14:textId="77777777" w:rsidR="007C7FC7" w:rsidRDefault="007C7FC7" w:rsidP="00256DB0">
      <w:pPr>
        <w:spacing w:after="0"/>
      </w:pPr>
      <w:r>
        <w:t>Special Provisions (IMDG):</w:t>
      </w:r>
      <w:r>
        <w:tab/>
      </w:r>
      <w:r>
        <w:tab/>
      </w:r>
      <w:r>
        <w:tab/>
      </w:r>
      <w:r>
        <w:tab/>
        <w:t>63,190,277,327,344,959</w:t>
      </w:r>
    </w:p>
    <w:p w14:paraId="3C30C1D2" w14:textId="77777777" w:rsidR="00383CF8" w:rsidRDefault="00A8479A" w:rsidP="00256DB0">
      <w:pPr>
        <w:spacing w:after="0"/>
      </w:pPr>
      <w:r>
        <w:t>Limited Quantities (IMDG):</w:t>
      </w:r>
      <w:r>
        <w:tab/>
      </w:r>
      <w:r>
        <w:tab/>
      </w:r>
      <w:r>
        <w:tab/>
      </w:r>
      <w:r>
        <w:tab/>
        <w:t>SP277</w:t>
      </w:r>
    </w:p>
    <w:p w14:paraId="35886A8F" w14:textId="77777777" w:rsidR="00A8479A" w:rsidRDefault="00A8479A" w:rsidP="00256DB0">
      <w:pPr>
        <w:spacing w:after="0"/>
      </w:pPr>
      <w:r>
        <w:t>Excepted Quantities (IMDG):</w:t>
      </w:r>
      <w:r>
        <w:tab/>
      </w:r>
      <w:r>
        <w:tab/>
      </w:r>
      <w:r>
        <w:tab/>
      </w:r>
      <w:r>
        <w:tab/>
        <w:t>E0</w:t>
      </w:r>
    </w:p>
    <w:p w14:paraId="4D6CBE8C" w14:textId="77777777" w:rsidR="00A8479A" w:rsidRDefault="00A8479A" w:rsidP="00256DB0">
      <w:pPr>
        <w:spacing w:after="0"/>
      </w:pPr>
      <w:r>
        <w:t>Packing Instructions (IMDG):</w:t>
      </w:r>
      <w:r>
        <w:tab/>
      </w:r>
      <w:r>
        <w:tab/>
      </w:r>
      <w:r>
        <w:tab/>
      </w:r>
      <w:r>
        <w:tab/>
        <w:t>P207,LP02</w:t>
      </w:r>
    </w:p>
    <w:p w14:paraId="5FD6EF74" w14:textId="77777777" w:rsidR="00A8479A" w:rsidRDefault="00A8479A" w:rsidP="00256DB0">
      <w:pPr>
        <w:spacing w:after="0"/>
      </w:pPr>
      <w:r>
        <w:t>Special Packing provisions (IMDG):</w:t>
      </w:r>
      <w:r>
        <w:tab/>
      </w:r>
      <w:r>
        <w:tab/>
      </w:r>
      <w:r>
        <w:tab/>
        <w:t>PP87,L2</w:t>
      </w:r>
    </w:p>
    <w:p w14:paraId="53AD12E0" w14:textId="77777777" w:rsidR="00A8479A" w:rsidRDefault="009C7EF2" w:rsidP="00256DB0">
      <w:pPr>
        <w:spacing w:after="0"/>
      </w:pPr>
      <w:proofErr w:type="spellStart"/>
      <w:r>
        <w:t>EmS</w:t>
      </w:r>
      <w:proofErr w:type="spellEnd"/>
      <w:r>
        <w:t>-No (Fire):</w:t>
      </w:r>
      <w:r>
        <w:tab/>
      </w:r>
      <w:r>
        <w:tab/>
      </w:r>
      <w:r>
        <w:tab/>
      </w:r>
      <w:r>
        <w:tab/>
      </w:r>
      <w:r>
        <w:tab/>
      </w:r>
      <w:r>
        <w:tab/>
        <w:t>F-D</w:t>
      </w:r>
    </w:p>
    <w:p w14:paraId="31B9FE22" w14:textId="77777777" w:rsidR="009C7EF2" w:rsidRDefault="009C7EF2" w:rsidP="00256DB0">
      <w:pPr>
        <w:spacing w:after="0"/>
      </w:pPr>
      <w:proofErr w:type="spellStart"/>
      <w:r>
        <w:t>EmS</w:t>
      </w:r>
      <w:proofErr w:type="spellEnd"/>
      <w:r>
        <w:t>-No (Spillage):</w:t>
      </w:r>
      <w:r>
        <w:tab/>
      </w:r>
      <w:r>
        <w:tab/>
      </w:r>
      <w:r>
        <w:tab/>
      </w:r>
      <w:r>
        <w:tab/>
      </w:r>
      <w:r>
        <w:tab/>
        <w:t>S-U</w:t>
      </w:r>
    </w:p>
    <w:p w14:paraId="47572143" w14:textId="77777777" w:rsidR="009C7EF2" w:rsidRDefault="009C7EF2" w:rsidP="00256DB0">
      <w:pPr>
        <w:spacing w:after="0"/>
      </w:pPr>
      <w:r>
        <w:t>Stowage category (IMDG):</w:t>
      </w:r>
      <w:r>
        <w:tab/>
      </w:r>
      <w:r>
        <w:tab/>
      </w:r>
      <w:r>
        <w:tab/>
      </w:r>
      <w:r>
        <w:tab/>
        <w:t>None</w:t>
      </w:r>
    </w:p>
    <w:p w14:paraId="74A3E90B" w14:textId="77777777" w:rsidR="009C7EF2" w:rsidRDefault="009C7EF2" w:rsidP="00256DB0">
      <w:pPr>
        <w:spacing w:after="0"/>
      </w:pPr>
      <w:r>
        <w:t>Stowage and Handling (IMDG):</w:t>
      </w:r>
      <w:r>
        <w:tab/>
      </w:r>
      <w:r>
        <w:tab/>
      </w:r>
      <w:r>
        <w:tab/>
      </w:r>
      <w:r>
        <w:tab/>
        <w:t>SW1,SW22</w:t>
      </w:r>
    </w:p>
    <w:p w14:paraId="4F3045CE" w14:textId="77777777" w:rsidR="009C7EF2" w:rsidRDefault="009C7EF2" w:rsidP="00256DB0">
      <w:pPr>
        <w:spacing w:after="0"/>
      </w:pPr>
      <w:r>
        <w:t>Segregation (IMDG):</w:t>
      </w:r>
      <w:r>
        <w:tab/>
      </w:r>
      <w:r>
        <w:tab/>
      </w:r>
      <w:r>
        <w:tab/>
      </w:r>
      <w:r>
        <w:tab/>
      </w:r>
      <w:r>
        <w:tab/>
        <w:t>SG69</w:t>
      </w:r>
    </w:p>
    <w:p w14:paraId="09F2BE97" w14:textId="77777777" w:rsidR="009C7EF2" w:rsidRDefault="009C7EF2" w:rsidP="00256DB0">
      <w:pPr>
        <w:spacing w:after="0"/>
      </w:pPr>
      <w:r>
        <w:t>MFAG-No:</w:t>
      </w:r>
      <w:r>
        <w:tab/>
      </w:r>
      <w:r>
        <w:tab/>
      </w:r>
      <w:r>
        <w:tab/>
      </w:r>
      <w:r>
        <w:tab/>
      </w:r>
      <w:r>
        <w:tab/>
      </w:r>
      <w:r>
        <w:tab/>
        <w:t>126</w:t>
      </w:r>
    </w:p>
    <w:p w14:paraId="408656A9" w14:textId="77777777" w:rsidR="009C7EF2" w:rsidRDefault="009C7EF2" w:rsidP="00256DB0">
      <w:pPr>
        <w:spacing w:after="0"/>
        <w:rPr>
          <w:u w:val="single"/>
        </w:rPr>
      </w:pPr>
      <w:r w:rsidRPr="009C7EF2">
        <w:rPr>
          <w:u w:val="single"/>
        </w:rPr>
        <w:t>Air Transport</w:t>
      </w:r>
    </w:p>
    <w:p w14:paraId="7CB766E2" w14:textId="77777777" w:rsidR="009C7EF2" w:rsidRDefault="009C7EF2" w:rsidP="00256DB0">
      <w:pPr>
        <w:spacing w:after="0"/>
      </w:pPr>
      <w:r>
        <w:t>PCA Excepted Quantities (IATA):</w:t>
      </w:r>
      <w:r>
        <w:tab/>
      </w:r>
      <w:r>
        <w:tab/>
      </w:r>
      <w:r>
        <w:tab/>
      </w:r>
      <w:r>
        <w:tab/>
        <w:t>E0</w:t>
      </w:r>
    </w:p>
    <w:p w14:paraId="22F2F5F9" w14:textId="77777777" w:rsidR="009C7EF2" w:rsidRDefault="009C7EF2" w:rsidP="00256DB0">
      <w:pPr>
        <w:spacing w:after="0"/>
      </w:pPr>
      <w:r>
        <w:t>PCA Limited Quantities (IATA):</w:t>
      </w:r>
      <w:r>
        <w:tab/>
      </w:r>
      <w:r>
        <w:tab/>
      </w:r>
      <w:r>
        <w:tab/>
      </w:r>
      <w:r>
        <w:tab/>
        <w:t>Y203</w:t>
      </w:r>
    </w:p>
    <w:p w14:paraId="5DD30D53" w14:textId="77777777" w:rsidR="00A93E0E" w:rsidRDefault="00A93E0E" w:rsidP="00256DB0">
      <w:pPr>
        <w:spacing w:after="0"/>
      </w:pPr>
      <w:r>
        <w:t>PCA Limited Quantity max net quantity (IATA):</w:t>
      </w:r>
      <w:r>
        <w:tab/>
      </w:r>
      <w:r>
        <w:tab/>
        <w:t>30KgG</w:t>
      </w:r>
    </w:p>
    <w:p w14:paraId="04B30804" w14:textId="77777777" w:rsidR="00A93E0E" w:rsidRDefault="00A93E0E" w:rsidP="00256DB0">
      <w:pPr>
        <w:spacing w:after="0"/>
      </w:pPr>
      <w:r>
        <w:t>PCA Packing instructions (IATA):</w:t>
      </w:r>
      <w:r>
        <w:tab/>
      </w:r>
      <w:r>
        <w:tab/>
      </w:r>
      <w:r>
        <w:tab/>
      </w:r>
      <w:r>
        <w:tab/>
        <w:t>203</w:t>
      </w:r>
    </w:p>
    <w:p w14:paraId="63473347" w14:textId="77777777" w:rsidR="00A93E0E" w:rsidRDefault="00A93E0E" w:rsidP="00256DB0">
      <w:pPr>
        <w:spacing w:after="0"/>
      </w:pPr>
      <w:r>
        <w:t>PCA max net quantity (IATA):</w:t>
      </w:r>
      <w:r>
        <w:tab/>
      </w:r>
      <w:r>
        <w:tab/>
      </w:r>
      <w:r>
        <w:tab/>
      </w:r>
      <w:r>
        <w:tab/>
        <w:t>75Kg</w:t>
      </w:r>
    </w:p>
    <w:p w14:paraId="3D8722FA" w14:textId="77777777" w:rsidR="00A93E0E" w:rsidRDefault="00A93E0E" w:rsidP="00256DB0">
      <w:pPr>
        <w:spacing w:after="0"/>
      </w:pPr>
      <w:r>
        <w:t>CAO packing instructions (IATA):</w:t>
      </w:r>
      <w:r>
        <w:tab/>
      </w:r>
      <w:r>
        <w:tab/>
      </w:r>
      <w:r>
        <w:tab/>
        <w:t>203</w:t>
      </w:r>
    </w:p>
    <w:p w14:paraId="0455B827" w14:textId="77777777" w:rsidR="00A93E0E" w:rsidRDefault="00A93E0E" w:rsidP="00256DB0">
      <w:pPr>
        <w:spacing w:after="0"/>
      </w:pPr>
      <w:r>
        <w:t>CAO max net quantity (IATA):</w:t>
      </w:r>
      <w:r>
        <w:tab/>
      </w:r>
      <w:r>
        <w:tab/>
      </w:r>
      <w:r>
        <w:tab/>
      </w:r>
      <w:r>
        <w:tab/>
        <w:t>150Kg</w:t>
      </w:r>
    </w:p>
    <w:p w14:paraId="67864FC9" w14:textId="77777777" w:rsidR="00A93E0E" w:rsidRDefault="00A93E0E" w:rsidP="00256DB0">
      <w:pPr>
        <w:spacing w:after="0"/>
      </w:pPr>
      <w:r>
        <w:t>Special provisions (IATA):</w:t>
      </w:r>
      <w:r>
        <w:tab/>
      </w:r>
      <w:r>
        <w:tab/>
      </w:r>
      <w:r>
        <w:tab/>
      </w:r>
      <w:r>
        <w:tab/>
        <w:t>A145,A167,A802</w:t>
      </w:r>
    </w:p>
    <w:p w14:paraId="26AFC4E3" w14:textId="77777777" w:rsidR="00A93E0E" w:rsidRDefault="00A93E0E" w:rsidP="00256DB0">
      <w:pPr>
        <w:spacing w:after="0"/>
      </w:pPr>
      <w:r>
        <w:t>ERG Code (IATA):</w:t>
      </w:r>
      <w:r>
        <w:tab/>
      </w:r>
      <w:r>
        <w:tab/>
      </w:r>
      <w:r>
        <w:tab/>
      </w:r>
      <w:r>
        <w:tab/>
      </w:r>
      <w:r>
        <w:tab/>
        <w:t>10L</w:t>
      </w:r>
    </w:p>
    <w:p w14:paraId="4020FD66" w14:textId="77777777" w:rsidR="00A93E0E" w:rsidRDefault="00A93E0E" w:rsidP="00256DB0">
      <w:pPr>
        <w:spacing w:after="0"/>
        <w:rPr>
          <w:u w:val="single"/>
        </w:rPr>
      </w:pPr>
      <w:r w:rsidRPr="00A93E0E">
        <w:rPr>
          <w:u w:val="single"/>
        </w:rPr>
        <w:t>Inland Waterway Transport</w:t>
      </w:r>
    </w:p>
    <w:p w14:paraId="4CA61017" w14:textId="77777777" w:rsidR="00A93E0E" w:rsidRDefault="00A93E0E" w:rsidP="00256DB0">
      <w:pPr>
        <w:spacing w:after="0"/>
      </w:pPr>
      <w:r>
        <w:t>Classification Code (ADN):</w:t>
      </w:r>
      <w:r>
        <w:tab/>
      </w:r>
      <w:r>
        <w:tab/>
      </w:r>
      <w:r>
        <w:tab/>
      </w:r>
      <w:r>
        <w:tab/>
        <w:t>5F</w:t>
      </w:r>
    </w:p>
    <w:p w14:paraId="19C41AA0" w14:textId="77777777" w:rsidR="00A93E0E" w:rsidRDefault="00A93E0E" w:rsidP="00256DB0">
      <w:pPr>
        <w:spacing w:after="0"/>
      </w:pPr>
      <w:r>
        <w:t>Special Provisions (ADN):</w:t>
      </w:r>
      <w:r>
        <w:tab/>
      </w:r>
      <w:r>
        <w:tab/>
      </w:r>
      <w:r>
        <w:tab/>
      </w:r>
      <w:r>
        <w:tab/>
        <w:t>190,327,344,625</w:t>
      </w:r>
    </w:p>
    <w:p w14:paraId="133E1E8E" w14:textId="77777777" w:rsidR="00A93E0E" w:rsidRDefault="00A93E0E" w:rsidP="00256DB0">
      <w:pPr>
        <w:spacing w:after="0"/>
      </w:pPr>
      <w:r>
        <w:t>Limited Quantities (ADN):</w:t>
      </w:r>
      <w:r>
        <w:tab/>
      </w:r>
      <w:r>
        <w:tab/>
      </w:r>
      <w:r>
        <w:tab/>
      </w:r>
      <w:r>
        <w:tab/>
        <w:t>1 L</w:t>
      </w:r>
    </w:p>
    <w:p w14:paraId="5126EA6D" w14:textId="77777777" w:rsidR="00A93E0E" w:rsidRDefault="00A93E0E" w:rsidP="00256DB0">
      <w:pPr>
        <w:spacing w:after="0"/>
      </w:pPr>
      <w:r>
        <w:t>Excepted Quantities (ADN):</w:t>
      </w:r>
      <w:r>
        <w:tab/>
      </w:r>
      <w:r>
        <w:tab/>
      </w:r>
      <w:r>
        <w:tab/>
      </w:r>
      <w:r>
        <w:tab/>
        <w:t>E0</w:t>
      </w:r>
    </w:p>
    <w:p w14:paraId="5CFC4451" w14:textId="77777777" w:rsidR="00A93E0E" w:rsidRPr="00A93E0E" w:rsidRDefault="00A93E0E" w:rsidP="00256DB0">
      <w:pPr>
        <w:spacing w:after="0"/>
      </w:pPr>
      <w:r>
        <w:t>Equipment required (ADN):</w:t>
      </w:r>
      <w:r>
        <w:tab/>
      </w:r>
      <w:r>
        <w:tab/>
      </w:r>
      <w:r>
        <w:tab/>
      </w:r>
      <w:r>
        <w:tab/>
        <w:t>PP,EX,A</w:t>
      </w:r>
    </w:p>
    <w:p w14:paraId="54D5C6C5" w14:textId="77777777" w:rsidR="00A93E0E" w:rsidRDefault="00A93E0E" w:rsidP="00256DB0">
      <w:pPr>
        <w:spacing w:after="0"/>
      </w:pPr>
      <w:r>
        <w:t>Ventilation (ADN):</w:t>
      </w:r>
      <w:r>
        <w:tab/>
      </w:r>
      <w:r>
        <w:tab/>
      </w:r>
      <w:r>
        <w:tab/>
      </w:r>
      <w:r>
        <w:tab/>
      </w:r>
      <w:r>
        <w:tab/>
        <w:t>VE01,VE04</w:t>
      </w:r>
    </w:p>
    <w:p w14:paraId="28374A43" w14:textId="77777777" w:rsidR="00A93E0E" w:rsidRDefault="00A93E0E" w:rsidP="00256DB0">
      <w:pPr>
        <w:spacing w:after="0"/>
      </w:pPr>
      <w:r>
        <w:t>Number of blue cones/lights (ADN):</w:t>
      </w:r>
      <w:r>
        <w:tab/>
      </w:r>
      <w:r>
        <w:tab/>
      </w:r>
      <w:r>
        <w:tab/>
        <w:t>1</w:t>
      </w:r>
    </w:p>
    <w:p w14:paraId="6C28A5E2" w14:textId="77777777" w:rsidR="007C7FC7" w:rsidRDefault="00A93E0E" w:rsidP="00256DB0">
      <w:pPr>
        <w:spacing w:after="0"/>
        <w:rPr>
          <w:u w:val="single"/>
        </w:rPr>
      </w:pPr>
      <w:r w:rsidRPr="00A93E0E">
        <w:rPr>
          <w:u w:val="single"/>
        </w:rPr>
        <w:t>Rail Transport</w:t>
      </w:r>
    </w:p>
    <w:p w14:paraId="6E70BC1F" w14:textId="77777777" w:rsidR="00A93E0E" w:rsidRDefault="00A93E0E" w:rsidP="00256DB0">
      <w:pPr>
        <w:spacing w:after="0"/>
      </w:pPr>
      <w:r>
        <w:t>Classification Code (RID):</w:t>
      </w:r>
      <w:r>
        <w:tab/>
      </w:r>
      <w:r>
        <w:tab/>
      </w:r>
      <w:r>
        <w:tab/>
      </w:r>
      <w:r>
        <w:tab/>
        <w:t>5F</w:t>
      </w:r>
    </w:p>
    <w:p w14:paraId="75EDD630" w14:textId="77777777" w:rsidR="00A93E0E" w:rsidRDefault="00A93E0E" w:rsidP="00256DB0">
      <w:pPr>
        <w:spacing w:after="0"/>
      </w:pPr>
      <w:r>
        <w:t>Special Provisions (RID):</w:t>
      </w:r>
      <w:r>
        <w:tab/>
      </w:r>
      <w:r>
        <w:tab/>
      </w:r>
      <w:r>
        <w:tab/>
      </w:r>
      <w:r>
        <w:tab/>
      </w:r>
      <w:r>
        <w:tab/>
        <w:t>190,327,344,625</w:t>
      </w:r>
    </w:p>
    <w:p w14:paraId="403EE30D" w14:textId="77777777" w:rsidR="00A93E0E" w:rsidRDefault="00A93E0E" w:rsidP="00256DB0">
      <w:pPr>
        <w:spacing w:after="0"/>
      </w:pPr>
      <w:r>
        <w:t>Limited Quantities (RID):</w:t>
      </w:r>
      <w:r>
        <w:tab/>
      </w:r>
      <w:r>
        <w:tab/>
      </w:r>
      <w:r>
        <w:tab/>
      </w:r>
      <w:r>
        <w:tab/>
        <w:t>1L</w:t>
      </w:r>
    </w:p>
    <w:p w14:paraId="47994E0D" w14:textId="77777777" w:rsidR="00A93E0E" w:rsidRDefault="00A93E0E" w:rsidP="00256DB0">
      <w:pPr>
        <w:spacing w:after="0"/>
      </w:pPr>
      <w:r>
        <w:t>Excepted Quantities (RID):</w:t>
      </w:r>
      <w:r>
        <w:tab/>
      </w:r>
      <w:r>
        <w:tab/>
      </w:r>
      <w:r>
        <w:tab/>
      </w:r>
      <w:r>
        <w:tab/>
        <w:t>E0</w:t>
      </w:r>
    </w:p>
    <w:p w14:paraId="5F542AE1" w14:textId="77777777" w:rsidR="00A93E0E" w:rsidRDefault="00A93E0E" w:rsidP="00256DB0">
      <w:pPr>
        <w:spacing w:after="0"/>
      </w:pPr>
      <w:r>
        <w:t>Packing Instructions (RID):</w:t>
      </w:r>
      <w:r>
        <w:tab/>
      </w:r>
      <w:r>
        <w:tab/>
      </w:r>
      <w:r>
        <w:tab/>
      </w:r>
      <w:r>
        <w:tab/>
        <w:t>P207,LP02</w:t>
      </w:r>
    </w:p>
    <w:p w14:paraId="3AFDD1A1" w14:textId="77777777" w:rsidR="00A93E0E" w:rsidRDefault="00A93E0E" w:rsidP="00256DB0">
      <w:pPr>
        <w:spacing w:after="0"/>
      </w:pPr>
      <w:r>
        <w:t>Special Packing provisions (RID):</w:t>
      </w:r>
      <w:r>
        <w:tab/>
      </w:r>
      <w:r>
        <w:tab/>
      </w:r>
      <w:r>
        <w:tab/>
      </w:r>
      <w:r>
        <w:tab/>
        <w:t>PP87,RR6,L2</w:t>
      </w:r>
    </w:p>
    <w:p w14:paraId="365FE9CD" w14:textId="77777777" w:rsidR="00A93E0E" w:rsidRDefault="00A93E0E" w:rsidP="00256DB0">
      <w:pPr>
        <w:spacing w:after="0"/>
      </w:pPr>
      <w:r>
        <w:t>Mixed Packing provisions (RID):</w:t>
      </w:r>
      <w:r>
        <w:tab/>
      </w:r>
      <w:r>
        <w:tab/>
      </w:r>
      <w:r>
        <w:tab/>
      </w:r>
      <w:r>
        <w:tab/>
        <w:t>MP9</w:t>
      </w:r>
    </w:p>
    <w:p w14:paraId="18992EEC" w14:textId="77777777" w:rsidR="00A93E0E" w:rsidRPr="00A93E0E" w:rsidRDefault="00A93E0E" w:rsidP="00256DB0">
      <w:pPr>
        <w:spacing w:after="0"/>
      </w:pPr>
      <w:r>
        <w:t>Transport Category (RID):</w:t>
      </w:r>
      <w:r>
        <w:tab/>
      </w:r>
      <w:r>
        <w:tab/>
      </w:r>
      <w:r>
        <w:tab/>
      </w:r>
      <w:r>
        <w:tab/>
        <w:t>2</w:t>
      </w:r>
    </w:p>
    <w:p w14:paraId="47A9D838" w14:textId="77777777" w:rsidR="007C7FC7" w:rsidRDefault="00CA499F" w:rsidP="00256DB0">
      <w:pPr>
        <w:spacing w:after="0"/>
      </w:pPr>
      <w:r>
        <w:t>Special Provisions for carriage – Packages (RID):</w:t>
      </w:r>
      <w:r>
        <w:tab/>
      </w:r>
      <w:r>
        <w:tab/>
        <w:t>W14</w:t>
      </w:r>
    </w:p>
    <w:p w14:paraId="59D8B6EE" w14:textId="77777777" w:rsidR="00CA499F" w:rsidRDefault="00CA499F" w:rsidP="00CA499F">
      <w:pPr>
        <w:spacing w:after="0"/>
      </w:pPr>
      <w:r>
        <w:t>Special Provisions for carriage – Loading, unloading</w:t>
      </w:r>
    </w:p>
    <w:p w14:paraId="69EEB973" w14:textId="77777777" w:rsidR="00CA499F" w:rsidRDefault="00CA499F" w:rsidP="00CA499F">
      <w:pPr>
        <w:spacing w:after="0"/>
      </w:pPr>
      <w:r>
        <w:t>and handling (RID):</w:t>
      </w:r>
      <w:r>
        <w:tab/>
      </w:r>
      <w:r>
        <w:tab/>
      </w:r>
      <w:r>
        <w:tab/>
      </w:r>
      <w:r>
        <w:tab/>
      </w:r>
      <w:r>
        <w:tab/>
        <w:t>CW9, CW12</w:t>
      </w:r>
    </w:p>
    <w:p w14:paraId="064D6DB0" w14:textId="77777777" w:rsidR="00CA499F" w:rsidRDefault="00CA499F" w:rsidP="00256DB0">
      <w:pPr>
        <w:spacing w:after="0"/>
      </w:pPr>
      <w:r>
        <w:t>Colis Express (express parcels) (RID):</w:t>
      </w:r>
      <w:r>
        <w:tab/>
      </w:r>
      <w:r>
        <w:tab/>
      </w:r>
      <w:r>
        <w:tab/>
        <w:t>CE2</w:t>
      </w:r>
    </w:p>
    <w:p w14:paraId="33365DC3" w14:textId="76CCA7BE" w:rsidR="007C7FC7" w:rsidRDefault="00CA499F" w:rsidP="00256DB0">
      <w:pPr>
        <w:spacing w:after="0"/>
      </w:pPr>
      <w:r>
        <w:t>Hazard Identification No (RID):</w:t>
      </w:r>
      <w:r>
        <w:tab/>
      </w:r>
      <w:r>
        <w:tab/>
      </w:r>
      <w:r>
        <w:tab/>
      </w:r>
      <w:r>
        <w:tab/>
        <w:t>23</w:t>
      </w:r>
    </w:p>
    <w:p w14:paraId="47B7BF95" w14:textId="77777777" w:rsidR="009245B5" w:rsidRDefault="00331F26" w:rsidP="00256DB0">
      <w:pPr>
        <w:spacing w:after="0"/>
        <w:rPr>
          <w:b/>
          <w:u w:val="single"/>
        </w:rPr>
      </w:pPr>
      <w:r>
        <w:rPr>
          <w:b/>
          <w:u w:val="single"/>
        </w:rPr>
        <w:t xml:space="preserve">14.7 </w:t>
      </w:r>
      <w:r w:rsidR="009245B5" w:rsidRPr="009245B5">
        <w:rPr>
          <w:b/>
          <w:u w:val="single"/>
        </w:rPr>
        <w:t xml:space="preserve"> Transport in bulk acco</w:t>
      </w:r>
      <w:r>
        <w:rPr>
          <w:b/>
          <w:u w:val="single"/>
        </w:rPr>
        <w:t>rding to Annex II of MARPOL</w:t>
      </w:r>
      <w:r w:rsidR="009245B5" w:rsidRPr="009245B5">
        <w:rPr>
          <w:b/>
          <w:u w:val="single"/>
        </w:rPr>
        <w:t xml:space="preserve"> and the IBC code</w:t>
      </w:r>
    </w:p>
    <w:p w14:paraId="6F3D8461" w14:textId="77777777" w:rsidR="009245B5" w:rsidRPr="009245B5" w:rsidRDefault="009245B5" w:rsidP="00256DB0">
      <w:pPr>
        <w:spacing w:after="0"/>
      </w:pPr>
      <w:r>
        <w:t>Not applicable</w:t>
      </w:r>
    </w:p>
    <w:p w14:paraId="260C617F" w14:textId="77777777" w:rsidR="009245B5" w:rsidRPr="009245B5" w:rsidRDefault="009245B5" w:rsidP="00256DB0">
      <w:pPr>
        <w:spacing w:after="0"/>
      </w:pPr>
    </w:p>
    <w:p w14:paraId="0DFBEE20" w14:textId="27F9FC63" w:rsidR="00515BAD" w:rsidRPr="00237F85" w:rsidRDefault="00515BAD" w:rsidP="00237F85">
      <w:pPr>
        <w:spacing w:after="0"/>
        <w:jc w:val="center"/>
        <w:rPr>
          <w:b/>
          <w:u w:val="single"/>
        </w:rPr>
      </w:pPr>
      <w:r w:rsidRPr="00800DAC">
        <w:rPr>
          <w:b/>
          <w:highlight w:val="lightGray"/>
          <w:u w:val="single"/>
        </w:rPr>
        <w:t>Section 15. Regulatory information</w:t>
      </w:r>
    </w:p>
    <w:p w14:paraId="14EAEEF6" w14:textId="1772BE44" w:rsidR="00515BAD" w:rsidRPr="00FD0A1A" w:rsidRDefault="00237F85" w:rsidP="00515BAD">
      <w:pPr>
        <w:spacing w:after="0"/>
        <w:rPr>
          <w:b/>
          <w:u w:val="single"/>
        </w:rPr>
      </w:pPr>
      <w:r>
        <w:rPr>
          <w:b/>
          <w:u w:val="single"/>
        </w:rPr>
        <w:t>1</w:t>
      </w:r>
      <w:r w:rsidR="00515BAD" w:rsidRPr="00FD0A1A">
        <w:rPr>
          <w:b/>
          <w:u w:val="single"/>
        </w:rPr>
        <w:t>5.1 Safety, health and environmental regulations/legislation specific for th</w:t>
      </w:r>
      <w:r w:rsidR="005C7051" w:rsidRPr="00FD0A1A">
        <w:rPr>
          <w:b/>
          <w:u w:val="single"/>
        </w:rPr>
        <w:t>e</w:t>
      </w:r>
      <w:r w:rsidR="00515BAD" w:rsidRPr="00FD0A1A">
        <w:rPr>
          <w:b/>
          <w:u w:val="single"/>
        </w:rPr>
        <w:t xml:space="preserve"> substance or mixture:</w:t>
      </w:r>
    </w:p>
    <w:p w14:paraId="13DE02BA" w14:textId="77777777" w:rsidR="00262C74" w:rsidRPr="00262C74" w:rsidRDefault="00262C74" w:rsidP="002656A5">
      <w:pPr>
        <w:spacing w:after="0"/>
      </w:pPr>
      <w:r w:rsidRPr="00262C74">
        <w:rPr>
          <w:rFonts w:cs="Times New Roman"/>
          <w:bCs/>
          <w:iCs/>
        </w:rPr>
        <w:t>Labelling according to Regulation (EC) No 1272/2008</w:t>
      </w:r>
    </w:p>
    <w:p w14:paraId="471B4541" w14:textId="77777777" w:rsidR="002656A5" w:rsidRDefault="002656A5" w:rsidP="002656A5">
      <w:pPr>
        <w:spacing w:after="0"/>
      </w:pPr>
      <w:r>
        <w:t xml:space="preserve">The chemicals (Hazard information and packaging for supply) regulations 2009 (S.I 2009 No. 716). Control of substances hazardous to health. </w:t>
      </w:r>
    </w:p>
    <w:p w14:paraId="7C3CA47A" w14:textId="77777777" w:rsidR="002656A5" w:rsidRDefault="00262C74" w:rsidP="002656A5">
      <w:pPr>
        <w:spacing w:after="0"/>
      </w:pPr>
      <w:r>
        <w:t xml:space="preserve">Approved code of practice. </w:t>
      </w:r>
      <w:r w:rsidR="002656A5">
        <w:t xml:space="preserve"> </w:t>
      </w:r>
    </w:p>
    <w:p w14:paraId="3D7EE2AB" w14:textId="77777777" w:rsidR="002656A5" w:rsidRDefault="002656A5" w:rsidP="002656A5">
      <w:pPr>
        <w:spacing w:after="0"/>
      </w:pPr>
      <w:r>
        <w:t>Guidance notes</w:t>
      </w:r>
    </w:p>
    <w:p w14:paraId="3FC96AFD" w14:textId="3C5438F5" w:rsidR="00CA499F" w:rsidRDefault="002656A5" w:rsidP="009F6016">
      <w:pPr>
        <w:spacing w:after="0"/>
      </w:pPr>
      <w:r>
        <w:t>Workplace exposure limits EH40.</w:t>
      </w:r>
    </w:p>
    <w:p w14:paraId="2D1A54BC" w14:textId="77777777" w:rsidR="002656A5" w:rsidRPr="00CA499F" w:rsidRDefault="00CA499F" w:rsidP="009F6016">
      <w:pPr>
        <w:spacing w:after="0"/>
        <w:rPr>
          <w:u w:val="single"/>
        </w:rPr>
      </w:pPr>
      <w:r w:rsidRPr="00CA499F">
        <w:rPr>
          <w:u w:val="single"/>
        </w:rPr>
        <w:t>15.1.1 EU-Regulations</w:t>
      </w:r>
      <w:r w:rsidR="002656A5" w:rsidRPr="00CA499F">
        <w:rPr>
          <w:u w:val="single"/>
        </w:rPr>
        <w:t xml:space="preserve"> </w:t>
      </w:r>
    </w:p>
    <w:p w14:paraId="66318E8E" w14:textId="77777777" w:rsidR="00CA499F" w:rsidRPr="00CA499F" w:rsidRDefault="00CA499F" w:rsidP="009F6016">
      <w:pPr>
        <w:spacing w:after="0"/>
      </w:pPr>
      <w:r w:rsidRPr="00CA499F">
        <w:t>Contains no REACH substances with Annex XVII restrictions.</w:t>
      </w:r>
    </w:p>
    <w:p w14:paraId="4F0D40E7" w14:textId="0619E46D" w:rsidR="003E6C8B" w:rsidRPr="00237F85" w:rsidRDefault="00CA499F" w:rsidP="009F6016">
      <w:pPr>
        <w:spacing w:after="0"/>
      </w:pPr>
      <w:r>
        <w:t>Contains no REACH Annex XIV substances.</w:t>
      </w:r>
    </w:p>
    <w:p w14:paraId="4A7FC23F" w14:textId="77777777" w:rsidR="00CA499F" w:rsidRDefault="00CA499F" w:rsidP="009F6016">
      <w:pPr>
        <w:spacing w:after="0"/>
        <w:rPr>
          <w:u w:val="single"/>
        </w:rPr>
      </w:pPr>
      <w:r w:rsidRPr="00CA499F">
        <w:rPr>
          <w:u w:val="single"/>
        </w:rPr>
        <w:t>15.1.2 National Regulations</w:t>
      </w:r>
    </w:p>
    <w:p w14:paraId="5105F6E3" w14:textId="2A5CDFC6" w:rsidR="00515BAD" w:rsidRPr="00390328" w:rsidRDefault="00CA499F" w:rsidP="00515BAD">
      <w:pPr>
        <w:spacing w:after="0"/>
      </w:pPr>
      <w:r w:rsidRPr="00CA499F">
        <w:t>No additional information available.</w:t>
      </w:r>
    </w:p>
    <w:p w14:paraId="6CDD3EC6" w14:textId="77777777" w:rsidR="00800DAC" w:rsidRPr="00FD0A1A" w:rsidRDefault="00515BAD" w:rsidP="00515BAD">
      <w:pPr>
        <w:spacing w:after="0"/>
        <w:rPr>
          <w:b/>
          <w:u w:val="single"/>
        </w:rPr>
      </w:pPr>
      <w:r w:rsidRPr="00FD0A1A">
        <w:rPr>
          <w:b/>
          <w:u w:val="single"/>
        </w:rPr>
        <w:t xml:space="preserve">15.2 </w:t>
      </w:r>
      <w:r w:rsidR="005C7051" w:rsidRPr="00FD0A1A">
        <w:rPr>
          <w:b/>
          <w:u w:val="single"/>
        </w:rPr>
        <w:t>Chemicals</w:t>
      </w:r>
      <w:r w:rsidRPr="00FD0A1A">
        <w:rPr>
          <w:b/>
          <w:u w:val="single"/>
        </w:rPr>
        <w:t xml:space="preserve"> safety assessment</w:t>
      </w:r>
    </w:p>
    <w:p w14:paraId="7EBE29BD" w14:textId="77777777" w:rsidR="00515BAD" w:rsidRDefault="00515BAD" w:rsidP="00515BAD">
      <w:pPr>
        <w:spacing w:after="0"/>
      </w:pPr>
      <w:r w:rsidRPr="00390328">
        <w:t xml:space="preserve">A chemical safety assessment has not been carried out for this product. </w:t>
      </w:r>
    </w:p>
    <w:p w14:paraId="60542295" w14:textId="77777777" w:rsidR="00CA499F" w:rsidRPr="00800DAC" w:rsidRDefault="00CA499F" w:rsidP="00515BAD">
      <w:pPr>
        <w:spacing w:after="0"/>
        <w:rPr>
          <w:b/>
        </w:rPr>
      </w:pPr>
    </w:p>
    <w:p w14:paraId="16BF8FC3" w14:textId="77777777" w:rsidR="00515BAD" w:rsidRPr="00390328" w:rsidRDefault="00515BAD" w:rsidP="00515BAD">
      <w:pPr>
        <w:spacing w:after="0"/>
      </w:pPr>
    </w:p>
    <w:p w14:paraId="4DFAF951" w14:textId="77777777" w:rsidR="00515BAD" w:rsidRDefault="00515BAD" w:rsidP="00515BAD">
      <w:pPr>
        <w:spacing w:after="0"/>
        <w:jc w:val="center"/>
        <w:rPr>
          <w:b/>
        </w:rPr>
      </w:pPr>
      <w:r w:rsidRPr="00800DAC">
        <w:rPr>
          <w:b/>
          <w:highlight w:val="lightGray"/>
          <w:u w:val="single"/>
        </w:rPr>
        <w:t>Section 16. Other informati</w:t>
      </w:r>
      <w:r w:rsidRPr="00800DAC">
        <w:rPr>
          <w:b/>
          <w:highlight w:val="lightGray"/>
        </w:rPr>
        <w:t>on</w:t>
      </w:r>
    </w:p>
    <w:p w14:paraId="303B6B39" w14:textId="77777777" w:rsidR="002656A5" w:rsidRPr="00FD0A1A" w:rsidRDefault="002656A5" w:rsidP="002656A5">
      <w:pPr>
        <w:spacing w:after="0"/>
        <w:rPr>
          <w:b/>
          <w:u w:val="single"/>
        </w:rPr>
      </w:pPr>
      <w:r w:rsidRPr="00FD0A1A">
        <w:rPr>
          <w:b/>
          <w:u w:val="single"/>
        </w:rPr>
        <w:t>General Information:</w:t>
      </w:r>
    </w:p>
    <w:p w14:paraId="2EBE968B" w14:textId="48016EEB" w:rsidR="00CA31E5" w:rsidRPr="00237F85" w:rsidRDefault="002656A5" w:rsidP="002656A5">
      <w:pPr>
        <w:spacing w:after="0"/>
      </w:pPr>
      <w:r>
        <w:t xml:space="preserve">This product should be used as directed. For further information consult the product data sheet or contact Technical </w:t>
      </w:r>
      <w:r w:rsidR="00CA31E5">
        <w:t>S</w:t>
      </w:r>
      <w:r>
        <w:t>ervices.</w:t>
      </w:r>
    </w:p>
    <w:p w14:paraId="60A223F1" w14:textId="77777777" w:rsidR="002656A5" w:rsidRPr="00FD0A1A" w:rsidRDefault="002656A5" w:rsidP="002656A5">
      <w:pPr>
        <w:spacing w:after="0"/>
        <w:rPr>
          <w:b/>
          <w:u w:val="single"/>
        </w:rPr>
      </w:pPr>
      <w:r w:rsidRPr="00FD0A1A">
        <w:rPr>
          <w:b/>
          <w:u w:val="single"/>
        </w:rPr>
        <w:t>Information sources:</w:t>
      </w:r>
    </w:p>
    <w:p w14:paraId="734086A4" w14:textId="7A090BDA" w:rsidR="00515BAD" w:rsidRPr="002656A5" w:rsidRDefault="002656A5" w:rsidP="00237F85">
      <w:pPr>
        <w:spacing w:after="0"/>
      </w:pPr>
      <w:r w:rsidRPr="002656A5">
        <w:t>This Safety Data Sheet was compiled using current safety information supplied by the distributor of raw materials</w:t>
      </w:r>
      <w:r>
        <w:t>.</w:t>
      </w:r>
    </w:p>
    <w:p w14:paraId="23F2E195" w14:textId="4818AC45" w:rsidR="00F135EC" w:rsidRPr="00237F85" w:rsidRDefault="00515BAD" w:rsidP="00CA31E5">
      <w:pPr>
        <w:spacing w:after="0"/>
        <w:rPr>
          <w:b/>
          <w:u w:val="single"/>
        </w:rPr>
      </w:pPr>
      <w:r w:rsidRPr="00FD0A1A">
        <w:rPr>
          <w:b/>
          <w:u w:val="single"/>
        </w:rPr>
        <w:t>Classification under regulation (EC) No 1272/2008</w:t>
      </w:r>
    </w:p>
    <w:p w14:paraId="37C4E31A" w14:textId="77777777" w:rsidR="00CA31E5" w:rsidRPr="0044258E" w:rsidRDefault="00CA31E5" w:rsidP="00CA31E5">
      <w:pPr>
        <w:spacing w:after="0"/>
        <w:rPr>
          <w:b/>
        </w:rPr>
      </w:pPr>
      <w:r w:rsidRPr="0044258E">
        <w:rPr>
          <w:b/>
        </w:rPr>
        <w:t xml:space="preserve">Hazard statements in full </w:t>
      </w:r>
    </w:p>
    <w:p w14:paraId="17492B59" w14:textId="77777777" w:rsidR="00CA31E5" w:rsidRPr="0044258E" w:rsidRDefault="00CA31E5" w:rsidP="00CA31E5">
      <w:pPr>
        <w:pStyle w:val="ListParagraph"/>
        <w:ind w:left="1080" w:firstLine="360"/>
      </w:pPr>
      <w:r w:rsidRPr="0044258E">
        <w:t>H220</w:t>
      </w:r>
      <w:r w:rsidRPr="0044258E">
        <w:tab/>
      </w:r>
      <w:r w:rsidRPr="0044258E">
        <w:tab/>
        <w:t>Extremely flammable gas.</w:t>
      </w:r>
    </w:p>
    <w:p w14:paraId="6D10B312" w14:textId="77777777" w:rsidR="000B3993" w:rsidRPr="0044258E" w:rsidRDefault="000B3993" w:rsidP="00CA31E5">
      <w:pPr>
        <w:pStyle w:val="ListParagraph"/>
        <w:ind w:left="1080" w:firstLine="360"/>
      </w:pPr>
      <w:r w:rsidRPr="0044258E">
        <w:t>H222</w:t>
      </w:r>
      <w:r w:rsidRPr="0044258E">
        <w:tab/>
      </w:r>
      <w:r w:rsidRPr="0044258E">
        <w:tab/>
        <w:t>Extremely flammable aerosol</w:t>
      </w:r>
    </w:p>
    <w:p w14:paraId="34B2AD28" w14:textId="77777777" w:rsidR="00CA31E5" w:rsidRDefault="00CA31E5" w:rsidP="00CA31E5">
      <w:pPr>
        <w:pStyle w:val="ListParagraph"/>
        <w:ind w:left="1080" w:firstLine="360"/>
      </w:pPr>
      <w:r w:rsidRPr="0044258E">
        <w:t>H225</w:t>
      </w:r>
      <w:r w:rsidRPr="0044258E">
        <w:tab/>
      </w:r>
      <w:r w:rsidRPr="0044258E">
        <w:tab/>
        <w:t>Highly flammable liquid and vapour</w:t>
      </w:r>
    </w:p>
    <w:p w14:paraId="45A9957F" w14:textId="77777777" w:rsidR="00CA499F" w:rsidRDefault="00CA499F" w:rsidP="00CA31E5">
      <w:pPr>
        <w:pStyle w:val="ListParagraph"/>
        <w:ind w:left="1080" w:firstLine="360"/>
      </w:pPr>
      <w:r w:rsidRPr="0044258E">
        <w:t>H229</w:t>
      </w:r>
      <w:r w:rsidRPr="0044258E">
        <w:tab/>
      </w:r>
      <w:r w:rsidRPr="0044258E">
        <w:tab/>
        <w:t>Pressurised container. May burst if heated</w:t>
      </w:r>
    </w:p>
    <w:p w14:paraId="15D90B4C" w14:textId="77777777" w:rsidR="0046653D" w:rsidRDefault="00987625" w:rsidP="00CA31E5">
      <w:pPr>
        <w:pStyle w:val="ListParagraph"/>
        <w:ind w:left="1080" w:firstLine="360"/>
      </w:pPr>
      <w:r>
        <w:t>H319</w:t>
      </w:r>
      <w:r>
        <w:tab/>
      </w:r>
      <w:r>
        <w:tab/>
        <w:t>Causes serious eye irritation</w:t>
      </w:r>
    </w:p>
    <w:p w14:paraId="42931423" w14:textId="77777777" w:rsidR="00AA153A" w:rsidRDefault="006A0B67" w:rsidP="00CA31E5">
      <w:pPr>
        <w:pStyle w:val="ListParagraph"/>
        <w:ind w:left="1080" w:firstLine="360"/>
      </w:pPr>
      <w:r>
        <w:t>H412</w:t>
      </w:r>
      <w:r>
        <w:tab/>
      </w:r>
      <w:r>
        <w:tab/>
        <w:t>Harmful to aquatic life with long lasting effects</w:t>
      </w:r>
    </w:p>
    <w:p w14:paraId="1F785F07" w14:textId="77777777" w:rsidR="00C84A56" w:rsidRPr="0044258E" w:rsidRDefault="00C84A56" w:rsidP="00C84A56">
      <w:pPr>
        <w:rPr>
          <w:b/>
        </w:rPr>
      </w:pPr>
      <w:r w:rsidRPr="0044258E">
        <w:rPr>
          <w:b/>
        </w:rPr>
        <w:t>Abbreviations</w:t>
      </w:r>
    </w:p>
    <w:p w14:paraId="67E260FD" w14:textId="77777777" w:rsidR="00945279" w:rsidRPr="0044258E" w:rsidRDefault="00C84A56" w:rsidP="00C84A56">
      <w:r w:rsidRPr="0044258E">
        <w:rPr>
          <w:b/>
        </w:rPr>
        <w:tab/>
      </w:r>
      <w:r w:rsidRPr="0044258E">
        <w:rPr>
          <w:b/>
        </w:rPr>
        <w:tab/>
      </w:r>
      <w:r w:rsidR="00945279" w:rsidRPr="0044258E">
        <w:t>Flam Gas 1</w:t>
      </w:r>
      <w:r w:rsidR="00945279" w:rsidRPr="0044258E">
        <w:tab/>
      </w:r>
      <w:r w:rsidR="00945279" w:rsidRPr="0044258E">
        <w:tab/>
        <w:t>Flammable Gas Category 1</w:t>
      </w:r>
    </w:p>
    <w:p w14:paraId="72AFB4C1" w14:textId="77777777" w:rsidR="00945279" w:rsidRDefault="00945279" w:rsidP="00C84A56">
      <w:r w:rsidRPr="0044258E">
        <w:tab/>
      </w:r>
      <w:r w:rsidRPr="0044258E">
        <w:tab/>
        <w:t xml:space="preserve">Flam </w:t>
      </w:r>
      <w:proofErr w:type="spellStart"/>
      <w:r w:rsidRPr="0044258E">
        <w:t>Liq</w:t>
      </w:r>
      <w:proofErr w:type="spellEnd"/>
      <w:r w:rsidRPr="0044258E">
        <w:t xml:space="preserve"> 2</w:t>
      </w:r>
      <w:r w:rsidRPr="0044258E">
        <w:tab/>
      </w:r>
      <w:r w:rsidRPr="0044258E">
        <w:tab/>
        <w:t>Flammable Liquid Category 2</w:t>
      </w:r>
    </w:p>
    <w:p w14:paraId="59B65110" w14:textId="77777777" w:rsidR="00AA153A" w:rsidRDefault="00EF6A57" w:rsidP="00066886">
      <w:r>
        <w:tab/>
      </w:r>
      <w:r>
        <w:tab/>
        <w:t xml:space="preserve">Eye </w:t>
      </w:r>
      <w:proofErr w:type="spellStart"/>
      <w:r>
        <w:t>I</w:t>
      </w:r>
      <w:r w:rsidR="007740E0">
        <w:t>rrit</w:t>
      </w:r>
      <w:proofErr w:type="spellEnd"/>
      <w:r w:rsidR="007740E0">
        <w:t xml:space="preserve"> 2</w:t>
      </w:r>
      <w:r w:rsidR="007740E0">
        <w:tab/>
      </w:r>
      <w:r w:rsidR="007740E0">
        <w:tab/>
        <w:t>Eye Irritant category 2</w:t>
      </w:r>
    </w:p>
    <w:p w14:paraId="4250C3E1" w14:textId="77777777" w:rsidR="00D35E18" w:rsidRDefault="00AA153A" w:rsidP="00066886">
      <w:r>
        <w:tab/>
      </w:r>
      <w:r>
        <w:tab/>
      </w:r>
      <w:proofErr w:type="spellStart"/>
      <w:r w:rsidR="007740E0">
        <w:t>Aquat</w:t>
      </w:r>
      <w:proofErr w:type="spellEnd"/>
      <w:r w:rsidR="007740E0">
        <w:t xml:space="preserve"> Chron 3</w:t>
      </w:r>
      <w:r>
        <w:tab/>
      </w:r>
      <w:r>
        <w:tab/>
        <w:t>Hazardous to the aquatic environment –</w:t>
      </w:r>
      <w:r w:rsidR="00933455">
        <w:t xml:space="preserve"> Chronic</w:t>
      </w:r>
      <w:r>
        <w:t xml:space="preserve"> Hazard </w:t>
      </w:r>
      <w:r w:rsidR="007740E0">
        <w:t>Category 3</w:t>
      </w:r>
    </w:p>
    <w:p w14:paraId="2F776C40" w14:textId="77777777" w:rsidR="00C84A56" w:rsidRPr="00C84A56" w:rsidRDefault="003E318D" w:rsidP="0044258E">
      <w:r>
        <w:tab/>
      </w:r>
      <w:r w:rsidR="00BB046E" w:rsidRPr="0044258E">
        <w:tab/>
      </w:r>
      <w:r w:rsidR="00C84A56" w:rsidRPr="0044258E">
        <w:t>LD50</w:t>
      </w:r>
      <w:r w:rsidR="00C84A56" w:rsidRPr="0044258E">
        <w:tab/>
      </w:r>
      <w:r w:rsidR="00C84A56" w:rsidRPr="0044258E">
        <w:tab/>
      </w:r>
      <w:r w:rsidR="00C84A56" w:rsidRPr="0044258E">
        <w:tab/>
        <w:t>Lethal Dose 50%</w:t>
      </w:r>
    </w:p>
    <w:p w14:paraId="1380A11B" w14:textId="77777777" w:rsidR="00C84A56" w:rsidRPr="00C84A56" w:rsidRDefault="00C84A56" w:rsidP="00C84A56">
      <w:r w:rsidRPr="00C84A56">
        <w:tab/>
      </w:r>
      <w:r w:rsidRPr="00C84A56">
        <w:tab/>
        <w:t>LC50</w:t>
      </w:r>
      <w:r w:rsidRPr="00C84A56">
        <w:tab/>
      </w:r>
      <w:r w:rsidRPr="00C84A56">
        <w:tab/>
      </w:r>
      <w:r w:rsidRPr="00C84A56">
        <w:tab/>
        <w:t>Lethal Concentration 50%</w:t>
      </w:r>
    </w:p>
    <w:p w14:paraId="48B131B8" w14:textId="77777777" w:rsidR="00C84A56" w:rsidRPr="00C84A56" w:rsidRDefault="00C84A56" w:rsidP="00C84A56">
      <w:r w:rsidRPr="00C84A56">
        <w:tab/>
      </w:r>
      <w:r w:rsidRPr="00C84A56">
        <w:tab/>
        <w:t>OECD</w:t>
      </w:r>
      <w:r w:rsidRPr="00C84A56">
        <w:tab/>
      </w:r>
      <w:r w:rsidRPr="00C84A56">
        <w:tab/>
      </w:r>
      <w:r w:rsidRPr="00C84A56">
        <w:tab/>
        <w:t>Organisation for Economic and Co-operative Development</w:t>
      </w:r>
    </w:p>
    <w:p w14:paraId="50CD406D" w14:textId="77777777" w:rsidR="00C84A56" w:rsidRPr="00C84A56" w:rsidRDefault="00C84A56" w:rsidP="00C84A56">
      <w:r w:rsidRPr="00C84A56">
        <w:tab/>
      </w:r>
      <w:r w:rsidRPr="00C84A56">
        <w:tab/>
        <w:t>PBT</w:t>
      </w:r>
      <w:r w:rsidRPr="00C84A56">
        <w:tab/>
      </w:r>
      <w:r w:rsidRPr="00C84A56">
        <w:tab/>
      </w:r>
      <w:r w:rsidRPr="00C84A56">
        <w:tab/>
        <w:t xml:space="preserve">Persistent </w:t>
      </w:r>
      <w:proofErr w:type="spellStart"/>
      <w:r w:rsidRPr="00C84A56">
        <w:t>Bioaccumulative</w:t>
      </w:r>
      <w:proofErr w:type="spellEnd"/>
      <w:r w:rsidRPr="00C84A56">
        <w:t xml:space="preserve"> Toxicity</w:t>
      </w:r>
    </w:p>
    <w:p w14:paraId="6D2D749B" w14:textId="77777777" w:rsidR="00C84A56" w:rsidRPr="00C84A56" w:rsidRDefault="00C84A56" w:rsidP="00C84A56">
      <w:r w:rsidRPr="00C84A56">
        <w:tab/>
      </w:r>
      <w:r w:rsidRPr="00C84A56">
        <w:tab/>
      </w:r>
      <w:proofErr w:type="spellStart"/>
      <w:r w:rsidRPr="00C84A56">
        <w:t>vPvB</w:t>
      </w:r>
      <w:proofErr w:type="spellEnd"/>
      <w:r w:rsidRPr="00C84A56">
        <w:tab/>
      </w:r>
      <w:r w:rsidRPr="00C84A56">
        <w:tab/>
      </w:r>
      <w:r w:rsidRPr="00C84A56">
        <w:tab/>
        <w:t xml:space="preserve">Very Persistent Very </w:t>
      </w:r>
      <w:proofErr w:type="spellStart"/>
      <w:r w:rsidRPr="00C84A56">
        <w:t>Bioaccumulative</w:t>
      </w:r>
      <w:proofErr w:type="spellEnd"/>
    </w:p>
    <w:p w14:paraId="03DF4471" w14:textId="77777777" w:rsidR="00C84A56" w:rsidRPr="00C84A56" w:rsidRDefault="00C84A56" w:rsidP="00C84A56">
      <w:r w:rsidRPr="00C84A56">
        <w:tab/>
      </w:r>
      <w:r w:rsidRPr="00C84A56">
        <w:tab/>
        <w:t>IMDG</w:t>
      </w:r>
      <w:r w:rsidRPr="00C84A56">
        <w:tab/>
      </w:r>
      <w:r w:rsidRPr="00C84A56">
        <w:tab/>
      </w:r>
      <w:r w:rsidRPr="00C84A56">
        <w:tab/>
        <w:t>International Maritime Transport of Dangerous Goods</w:t>
      </w:r>
    </w:p>
    <w:p w14:paraId="27514658" w14:textId="77777777" w:rsidR="00256DB0" w:rsidRPr="0044258E" w:rsidRDefault="00C84A56" w:rsidP="0044258E">
      <w:pPr>
        <w:spacing w:after="0" w:line="480" w:lineRule="auto"/>
        <w:jc w:val="both"/>
        <w:rPr>
          <w:rFonts w:cs="Arial"/>
          <w:sz w:val="24"/>
          <w:szCs w:val="24"/>
        </w:rPr>
      </w:pPr>
      <w:r w:rsidRPr="00C84A56">
        <w:tab/>
      </w:r>
      <w:r w:rsidRPr="00C84A56">
        <w:tab/>
        <w:t>ICAO</w:t>
      </w:r>
      <w:r w:rsidRPr="00C84A56">
        <w:tab/>
      </w:r>
      <w:r w:rsidRPr="00C84A56">
        <w:tab/>
      </w:r>
      <w:r w:rsidRPr="00C84A56">
        <w:tab/>
        <w:t>International Civil Aviation Organisation</w:t>
      </w:r>
      <w:r w:rsidR="00C602B1">
        <w:rPr>
          <w:rFonts w:cs="Arial"/>
          <w:sz w:val="24"/>
          <w:szCs w:val="24"/>
        </w:rPr>
        <w:tab/>
      </w:r>
    </w:p>
    <w:p w14:paraId="740466A5" w14:textId="52D890AD" w:rsidR="0001344B" w:rsidRPr="002A67E5" w:rsidRDefault="00CA31E5" w:rsidP="00256DB0">
      <w:pPr>
        <w:spacing w:after="0"/>
        <w:rPr>
          <w:b/>
        </w:rPr>
      </w:pPr>
      <w:r>
        <w:rPr>
          <w:b/>
        </w:rPr>
        <w:t>ISSUE:</w:t>
      </w:r>
      <w:r>
        <w:rPr>
          <w:b/>
        </w:rPr>
        <w:tab/>
      </w:r>
      <w:r>
        <w:rPr>
          <w:b/>
        </w:rPr>
        <w:tab/>
      </w:r>
      <w:r>
        <w:rPr>
          <w:b/>
        </w:rPr>
        <w:tab/>
        <w:t>REV</w:t>
      </w:r>
      <w:r w:rsidR="0044258E">
        <w:rPr>
          <w:b/>
        </w:rPr>
        <w:t xml:space="preserve"> </w:t>
      </w:r>
      <w:r w:rsidR="00237F85">
        <w:rPr>
          <w:b/>
        </w:rPr>
        <w:t>5.0</w:t>
      </w:r>
    </w:p>
    <w:p w14:paraId="033EB885" w14:textId="211CE0CC" w:rsidR="0001344B" w:rsidRPr="002A67E5" w:rsidRDefault="004F0E10" w:rsidP="00256DB0">
      <w:pPr>
        <w:spacing w:after="0"/>
        <w:rPr>
          <w:b/>
        </w:rPr>
      </w:pPr>
      <w:r>
        <w:rPr>
          <w:b/>
        </w:rPr>
        <w:t>LAST REVIEWED</w:t>
      </w:r>
      <w:r w:rsidR="002A67E5">
        <w:rPr>
          <w:b/>
        </w:rPr>
        <w:t>:</w:t>
      </w:r>
      <w:r w:rsidR="002A67E5">
        <w:rPr>
          <w:b/>
        </w:rPr>
        <w:tab/>
      </w:r>
      <w:r w:rsidR="00237F85">
        <w:rPr>
          <w:b/>
        </w:rPr>
        <w:t>JANUARY</w:t>
      </w:r>
      <w:r>
        <w:rPr>
          <w:b/>
        </w:rPr>
        <w:t xml:space="preserve"> 202</w:t>
      </w:r>
      <w:r w:rsidR="00237F85">
        <w:rPr>
          <w:b/>
        </w:rPr>
        <w:t>3</w:t>
      </w:r>
    </w:p>
    <w:p w14:paraId="18396C15" w14:textId="77777777" w:rsidR="00CA31E5" w:rsidRDefault="00CA31E5" w:rsidP="00CA31E5">
      <w:pPr>
        <w:jc w:val="center"/>
        <w:rPr>
          <w:rFonts w:ascii="Calibri" w:hAnsi="Calibri"/>
          <w:b/>
          <w:sz w:val="16"/>
          <w:szCs w:val="16"/>
          <w:u w:val="single"/>
        </w:rPr>
      </w:pPr>
    </w:p>
    <w:p w14:paraId="6DF42A16" w14:textId="77777777" w:rsidR="00CA31E5" w:rsidRPr="00793E3A" w:rsidRDefault="00CA31E5" w:rsidP="00CA31E5">
      <w:pPr>
        <w:jc w:val="center"/>
        <w:rPr>
          <w:rFonts w:ascii="Calibri" w:hAnsi="Calibri"/>
          <w:b/>
          <w:sz w:val="16"/>
          <w:szCs w:val="16"/>
          <w:u w:val="single"/>
        </w:rPr>
      </w:pPr>
      <w:r w:rsidRPr="00793E3A">
        <w:rPr>
          <w:rFonts w:ascii="Calibri" w:hAnsi="Calibri"/>
          <w:b/>
          <w:sz w:val="16"/>
          <w:szCs w:val="16"/>
          <w:u w:val="single"/>
        </w:rPr>
        <w:t>DISCLAIMER</w:t>
      </w:r>
    </w:p>
    <w:p w14:paraId="7FB974DF" w14:textId="77777777" w:rsidR="00C8697C" w:rsidRPr="00C8697C" w:rsidRDefault="00C8697C" w:rsidP="00C8697C">
      <w:pPr>
        <w:jc w:val="both"/>
        <w:rPr>
          <w:rFonts w:ascii="Calibri" w:hAnsi="Calibri"/>
          <w:b/>
          <w:sz w:val="16"/>
          <w:szCs w:val="16"/>
        </w:rPr>
      </w:pPr>
      <w:r w:rsidRPr="00C8697C">
        <w:rPr>
          <w:rFonts w:ascii="Calibri" w:hAnsi="Calibri"/>
          <w:b/>
          <w:sz w:val="16"/>
          <w:szCs w:val="16"/>
        </w:rPr>
        <w:t xml:space="preserve">The Information provided herein, especially recommendations for the usage and the application of this products, is provided in good faith, and no liability on the part of the company is stated or implied.  </w:t>
      </w:r>
    </w:p>
    <w:p w14:paraId="08C57957" w14:textId="77777777" w:rsidR="00C8697C" w:rsidRPr="00C8697C" w:rsidRDefault="00C8697C" w:rsidP="00C8697C">
      <w:pPr>
        <w:jc w:val="both"/>
        <w:rPr>
          <w:rFonts w:ascii="Calibri" w:hAnsi="Calibri"/>
          <w:b/>
          <w:sz w:val="16"/>
          <w:szCs w:val="16"/>
        </w:rPr>
      </w:pPr>
      <w:r w:rsidRPr="00C8697C">
        <w:rPr>
          <w:rFonts w:ascii="Calibri" w:hAnsi="Calibri"/>
          <w:b/>
          <w:sz w:val="16"/>
          <w:szCs w:val="16"/>
        </w:rPr>
        <w:t>It is the responsibility of the purchaser and end user of this product to ensure that all appropriate actions necessary for the protection of the environment, and for the health and safety of their employees are observed.</w:t>
      </w:r>
    </w:p>
    <w:p w14:paraId="1ACCA87E" w14:textId="77777777" w:rsidR="00C8697C" w:rsidRPr="00C8697C" w:rsidRDefault="00C8697C" w:rsidP="00C8697C">
      <w:pPr>
        <w:jc w:val="both"/>
        <w:rPr>
          <w:rFonts w:ascii="Calibri" w:hAnsi="Calibri"/>
          <w:b/>
          <w:sz w:val="16"/>
          <w:szCs w:val="16"/>
        </w:rPr>
      </w:pPr>
      <w:r w:rsidRPr="00C8697C">
        <w:rPr>
          <w:rFonts w:ascii="Calibri" w:hAnsi="Calibri"/>
          <w:b/>
          <w:sz w:val="16"/>
          <w:szCs w:val="16"/>
        </w:rPr>
        <w:t>This datasheet replaces all former versions</w:t>
      </w:r>
    </w:p>
    <w:p w14:paraId="4135174A" w14:textId="77777777" w:rsidR="00CA31E5" w:rsidRPr="00793E3A" w:rsidRDefault="00CA31E5" w:rsidP="00CA31E5">
      <w:pPr>
        <w:jc w:val="both"/>
        <w:rPr>
          <w:rFonts w:ascii="Calibri" w:hAnsi="Calibri"/>
          <w:sz w:val="16"/>
          <w:szCs w:val="16"/>
        </w:rPr>
      </w:pPr>
    </w:p>
    <w:p w14:paraId="2CCB46EE" w14:textId="77777777" w:rsidR="000D4332" w:rsidRPr="00390328" w:rsidRDefault="000D4332" w:rsidP="00256DB0">
      <w:pPr>
        <w:spacing w:after="0"/>
      </w:pPr>
    </w:p>
    <w:sectPr w:rsidR="000D4332" w:rsidRPr="00390328" w:rsidSect="004F0C8C">
      <w:headerReference w:type="default" r:id="rId16"/>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15D47" w14:textId="77777777" w:rsidR="00AB263A" w:rsidRDefault="00AB263A" w:rsidP="00256DB0">
      <w:pPr>
        <w:spacing w:after="0"/>
      </w:pPr>
      <w:r>
        <w:separator/>
      </w:r>
    </w:p>
  </w:endnote>
  <w:endnote w:type="continuationSeparator" w:id="0">
    <w:p w14:paraId="3844292F" w14:textId="77777777" w:rsidR="00AB263A" w:rsidRDefault="00AB263A" w:rsidP="00256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848455"/>
      <w:docPartObj>
        <w:docPartGallery w:val="Page Numbers (Bottom of Page)"/>
        <w:docPartUnique/>
      </w:docPartObj>
    </w:sdtPr>
    <w:sdtEndPr/>
    <w:sdtContent>
      <w:sdt>
        <w:sdtPr>
          <w:id w:val="-1769616900"/>
          <w:docPartObj>
            <w:docPartGallery w:val="Page Numbers (Top of Page)"/>
            <w:docPartUnique/>
          </w:docPartObj>
        </w:sdtPr>
        <w:sdtEndPr/>
        <w:sdtContent>
          <w:p w14:paraId="116E4622" w14:textId="77777777" w:rsidR="00AB263A" w:rsidRDefault="00AB26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02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026D">
              <w:rPr>
                <w:b/>
                <w:bCs/>
                <w:noProof/>
              </w:rPr>
              <w:t>11</w:t>
            </w:r>
            <w:r>
              <w:rPr>
                <w:b/>
                <w:bCs/>
                <w:sz w:val="24"/>
                <w:szCs w:val="24"/>
              </w:rPr>
              <w:fldChar w:fldCharType="end"/>
            </w:r>
          </w:p>
        </w:sdtContent>
      </w:sdt>
    </w:sdtContent>
  </w:sdt>
  <w:p w14:paraId="4E85448B" w14:textId="77777777" w:rsidR="00AB263A" w:rsidRDefault="00AB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94AA" w14:textId="77777777" w:rsidR="00AB263A" w:rsidRDefault="00AB263A" w:rsidP="00256DB0">
      <w:pPr>
        <w:spacing w:after="0"/>
      </w:pPr>
      <w:r>
        <w:separator/>
      </w:r>
    </w:p>
  </w:footnote>
  <w:footnote w:type="continuationSeparator" w:id="0">
    <w:p w14:paraId="1C22037F" w14:textId="77777777" w:rsidR="00AB263A" w:rsidRDefault="00AB263A" w:rsidP="00256D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366B" w14:textId="6E3EAF3A" w:rsidR="00AB263A" w:rsidRDefault="00AB263A">
    <w:pPr>
      <w:pStyle w:val="Header"/>
    </w:pPr>
    <w:r>
      <w:ptab w:relativeTo="margin" w:alignment="center" w:leader="none"/>
    </w:r>
    <w:r>
      <w:t xml:space="preserve">REV </w:t>
    </w:r>
    <w:r w:rsidR="00237F85">
      <w:t>5.0</w:t>
    </w:r>
    <w:r>
      <w:ptab w:relativeTo="margin" w:alignment="right" w:leader="none"/>
    </w:r>
    <w:r w:rsidR="00237F85">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12BF5"/>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9AB7066"/>
    <w:multiLevelType w:val="multilevel"/>
    <w:tmpl w:val="78AA7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FB4419"/>
    <w:multiLevelType w:val="hybridMultilevel"/>
    <w:tmpl w:val="8B34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41231"/>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7B960073"/>
    <w:multiLevelType w:val="multilevel"/>
    <w:tmpl w:val="2D36C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0286416">
    <w:abstractNumId w:val="4"/>
  </w:num>
  <w:num w:numId="2" w16cid:durableId="131677536">
    <w:abstractNumId w:val="1"/>
  </w:num>
  <w:num w:numId="3" w16cid:durableId="1854298204">
    <w:abstractNumId w:val="3"/>
  </w:num>
  <w:num w:numId="4" w16cid:durableId="403010">
    <w:abstractNumId w:val="2"/>
  </w:num>
  <w:num w:numId="5" w16cid:durableId="212438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CC"/>
    <w:rsid w:val="0001344B"/>
    <w:rsid w:val="0001698F"/>
    <w:rsid w:val="00032C08"/>
    <w:rsid w:val="00047C95"/>
    <w:rsid w:val="00051C61"/>
    <w:rsid w:val="00062454"/>
    <w:rsid w:val="00066886"/>
    <w:rsid w:val="00073FB3"/>
    <w:rsid w:val="000969CC"/>
    <w:rsid w:val="000A2634"/>
    <w:rsid w:val="000B3993"/>
    <w:rsid w:val="000D4332"/>
    <w:rsid w:val="000E496A"/>
    <w:rsid w:val="0010427A"/>
    <w:rsid w:val="001400DC"/>
    <w:rsid w:val="00160AEE"/>
    <w:rsid w:val="001709A6"/>
    <w:rsid w:val="00171CDC"/>
    <w:rsid w:val="00173D82"/>
    <w:rsid w:val="0018248E"/>
    <w:rsid w:val="00182E6D"/>
    <w:rsid w:val="001908ED"/>
    <w:rsid w:val="0019529B"/>
    <w:rsid w:val="001A1BE5"/>
    <w:rsid w:val="001A66A8"/>
    <w:rsid w:val="001B203E"/>
    <w:rsid w:val="001B6DE0"/>
    <w:rsid w:val="001C01A1"/>
    <w:rsid w:val="001C5157"/>
    <w:rsid w:val="001E2D53"/>
    <w:rsid w:val="001F4027"/>
    <w:rsid w:val="002039E9"/>
    <w:rsid w:val="00203E43"/>
    <w:rsid w:val="002114CB"/>
    <w:rsid w:val="0022008C"/>
    <w:rsid w:val="00233FF0"/>
    <w:rsid w:val="00237F85"/>
    <w:rsid w:val="00256DB0"/>
    <w:rsid w:val="00262C74"/>
    <w:rsid w:val="002656A5"/>
    <w:rsid w:val="0027010B"/>
    <w:rsid w:val="002718E0"/>
    <w:rsid w:val="0027384C"/>
    <w:rsid w:val="002815AB"/>
    <w:rsid w:val="002A67E5"/>
    <w:rsid w:val="002C1515"/>
    <w:rsid w:val="002D6E27"/>
    <w:rsid w:val="002E7332"/>
    <w:rsid w:val="0031732F"/>
    <w:rsid w:val="00325C30"/>
    <w:rsid w:val="00331F26"/>
    <w:rsid w:val="00333B38"/>
    <w:rsid w:val="00343A93"/>
    <w:rsid w:val="00352BD4"/>
    <w:rsid w:val="00372B79"/>
    <w:rsid w:val="00383CF8"/>
    <w:rsid w:val="00390249"/>
    <w:rsid w:val="00390328"/>
    <w:rsid w:val="0039495E"/>
    <w:rsid w:val="0039624D"/>
    <w:rsid w:val="003A28CF"/>
    <w:rsid w:val="003C6C02"/>
    <w:rsid w:val="003D2B74"/>
    <w:rsid w:val="003E318D"/>
    <w:rsid w:val="003E6C8B"/>
    <w:rsid w:val="003F5632"/>
    <w:rsid w:val="004158AD"/>
    <w:rsid w:val="00424599"/>
    <w:rsid w:val="0044258E"/>
    <w:rsid w:val="00443586"/>
    <w:rsid w:val="004565F7"/>
    <w:rsid w:val="00461355"/>
    <w:rsid w:val="00464B19"/>
    <w:rsid w:val="0046653D"/>
    <w:rsid w:val="00475CAB"/>
    <w:rsid w:val="0049016C"/>
    <w:rsid w:val="004A2F10"/>
    <w:rsid w:val="004B2F28"/>
    <w:rsid w:val="004E33C4"/>
    <w:rsid w:val="004F0C8C"/>
    <w:rsid w:val="004F0E10"/>
    <w:rsid w:val="004F2A03"/>
    <w:rsid w:val="00513EB8"/>
    <w:rsid w:val="005146DD"/>
    <w:rsid w:val="00515BAD"/>
    <w:rsid w:val="005173F1"/>
    <w:rsid w:val="00535CBF"/>
    <w:rsid w:val="00584C18"/>
    <w:rsid w:val="005854E3"/>
    <w:rsid w:val="00596926"/>
    <w:rsid w:val="00596D9E"/>
    <w:rsid w:val="005A3282"/>
    <w:rsid w:val="005A4D4C"/>
    <w:rsid w:val="005C080C"/>
    <w:rsid w:val="005C7051"/>
    <w:rsid w:val="005E4809"/>
    <w:rsid w:val="00600CE3"/>
    <w:rsid w:val="00600E4A"/>
    <w:rsid w:val="00604EF0"/>
    <w:rsid w:val="00617855"/>
    <w:rsid w:val="006357B6"/>
    <w:rsid w:val="00642C9D"/>
    <w:rsid w:val="0065189D"/>
    <w:rsid w:val="0067026D"/>
    <w:rsid w:val="006814B1"/>
    <w:rsid w:val="006973C0"/>
    <w:rsid w:val="006A0B67"/>
    <w:rsid w:val="006B28A7"/>
    <w:rsid w:val="006C2CDD"/>
    <w:rsid w:val="006C320D"/>
    <w:rsid w:val="006E3670"/>
    <w:rsid w:val="0070184F"/>
    <w:rsid w:val="00710B01"/>
    <w:rsid w:val="00714240"/>
    <w:rsid w:val="00737155"/>
    <w:rsid w:val="007373B7"/>
    <w:rsid w:val="00750016"/>
    <w:rsid w:val="00753340"/>
    <w:rsid w:val="00763A94"/>
    <w:rsid w:val="007740E0"/>
    <w:rsid w:val="00791E41"/>
    <w:rsid w:val="007A24E1"/>
    <w:rsid w:val="007C3C9B"/>
    <w:rsid w:val="007C7FC7"/>
    <w:rsid w:val="007D175C"/>
    <w:rsid w:val="007F141D"/>
    <w:rsid w:val="00800819"/>
    <w:rsid w:val="00800DAC"/>
    <w:rsid w:val="00803902"/>
    <w:rsid w:val="00804461"/>
    <w:rsid w:val="00813C9D"/>
    <w:rsid w:val="008158CA"/>
    <w:rsid w:val="008307EC"/>
    <w:rsid w:val="00847F85"/>
    <w:rsid w:val="008A2922"/>
    <w:rsid w:val="008A67C8"/>
    <w:rsid w:val="008B0C70"/>
    <w:rsid w:val="008C5704"/>
    <w:rsid w:val="008C6A48"/>
    <w:rsid w:val="008D645C"/>
    <w:rsid w:val="008F5BD4"/>
    <w:rsid w:val="00904A7F"/>
    <w:rsid w:val="00911CE4"/>
    <w:rsid w:val="00913CF0"/>
    <w:rsid w:val="009245B5"/>
    <w:rsid w:val="00933455"/>
    <w:rsid w:val="00944AE2"/>
    <w:rsid w:val="00945279"/>
    <w:rsid w:val="00953EF8"/>
    <w:rsid w:val="00957E39"/>
    <w:rsid w:val="00970D49"/>
    <w:rsid w:val="00973E94"/>
    <w:rsid w:val="00987625"/>
    <w:rsid w:val="009B79B2"/>
    <w:rsid w:val="009C4AB9"/>
    <w:rsid w:val="009C7EF2"/>
    <w:rsid w:val="009E4DF6"/>
    <w:rsid w:val="009F2835"/>
    <w:rsid w:val="009F6016"/>
    <w:rsid w:val="009F6D51"/>
    <w:rsid w:val="00A1653F"/>
    <w:rsid w:val="00A21378"/>
    <w:rsid w:val="00A2269E"/>
    <w:rsid w:val="00A50157"/>
    <w:rsid w:val="00A61A9F"/>
    <w:rsid w:val="00A666B0"/>
    <w:rsid w:val="00A734C0"/>
    <w:rsid w:val="00A7576F"/>
    <w:rsid w:val="00A77B4C"/>
    <w:rsid w:val="00A8479A"/>
    <w:rsid w:val="00A93E0E"/>
    <w:rsid w:val="00A955E9"/>
    <w:rsid w:val="00AA12F9"/>
    <w:rsid w:val="00AA153A"/>
    <w:rsid w:val="00AA7697"/>
    <w:rsid w:val="00AB263A"/>
    <w:rsid w:val="00AC0B5D"/>
    <w:rsid w:val="00AD09CC"/>
    <w:rsid w:val="00AD70F5"/>
    <w:rsid w:val="00AF4873"/>
    <w:rsid w:val="00B009F4"/>
    <w:rsid w:val="00B00AF6"/>
    <w:rsid w:val="00B05A9C"/>
    <w:rsid w:val="00B07113"/>
    <w:rsid w:val="00B072D4"/>
    <w:rsid w:val="00B21166"/>
    <w:rsid w:val="00B30CF4"/>
    <w:rsid w:val="00B3538E"/>
    <w:rsid w:val="00B551B8"/>
    <w:rsid w:val="00B91DB0"/>
    <w:rsid w:val="00BB046E"/>
    <w:rsid w:val="00BB2F0A"/>
    <w:rsid w:val="00BC2465"/>
    <w:rsid w:val="00BE78A8"/>
    <w:rsid w:val="00BF4CA5"/>
    <w:rsid w:val="00C04CF8"/>
    <w:rsid w:val="00C16E71"/>
    <w:rsid w:val="00C25DA1"/>
    <w:rsid w:val="00C602B1"/>
    <w:rsid w:val="00C75397"/>
    <w:rsid w:val="00C762BA"/>
    <w:rsid w:val="00C76E2D"/>
    <w:rsid w:val="00C841A5"/>
    <w:rsid w:val="00C84A56"/>
    <w:rsid w:val="00C8697C"/>
    <w:rsid w:val="00CA0F7C"/>
    <w:rsid w:val="00CA2C11"/>
    <w:rsid w:val="00CA31E5"/>
    <w:rsid w:val="00CA499F"/>
    <w:rsid w:val="00CC4A5A"/>
    <w:rsid w:val="00D26E4C"/>
    <w:rsid w:val="00D320E6"/>
    <w:rsid w:val="00D35E18"/>
    <w:rsid w:val="00D657D8"/>
    <w:rsid w:val="00D750C0"/>
    <w:rsid w:val="00DC6C93"/>
    <w:rsid w:val="00DE68D4"/>
    <w:rsid w:val="00E05C1E"/>
    <w:rsid w:val="00E2454B"/>
    <w:rsid w:val="00E26833"/>
    <w:rsid w:val="00E33240"/>
    <w:rsid w:val="00E61DA3"/>
    <w:rsid w:val="00EA2228"/>
    <w:rsid w:val="00EA25FC"/>
    <w:rsid w:val="00EA2D0A"/>
    <w:rsid w:val="00EB5CC7"/>
    <w:rsid w:val="00EC0BEC"/>
    <w:rsid w:val="00EC2009"/>
    <w:rsid w:val="00ED45D8"/>
    <w:rsid w:val="00EE07D8"/>
    <w:rsid w:val="00EE7EB3"/>
    <w:rsid w:val="00EF5586"/>
    <w:rsid w:val="00EF6A57"/>
    <w:rsid w:val="00EF6B46"/>
    <w:rsid w:val="00F11D23"/>
    <w:rsid w:val="00F135EC"/>
    <w:rsid w:val="00F26D73"/>
    <w:rsid w:val="00F32B5F"/>
    <w:rsid w:val="00F53DAD"/>
    <w:rsid w:val="00F55536"/>
    <w:rsid w:val="00F8413B"/>
    <w:rsid w:val="00F87F1B"/>
    <w:rsid w:val="00FA5BBC"/>
    <w:rsid w:val="00FA73C9"/>
    <w:rsid w:val="00FC7C69"/>
    <w:rsid w:val="00FD0A1A"/>
    <w:rsid w:val="00FD1D10"/>
    <w:rsid w:val="00FE714B"/>
    <w:rsid w:val="00FF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DB51E8C"/>
  <w15:chartTrackingRefBased/>
  <w15:docId w15:val="{51FBDB06-E909-4233-A29B-E4832C55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9CC"/>
    <w:pPr>
      <w:ind w:left="720"/>
      <w:contextualSpacing/>
    </w:pPr>
  </w:style>
  <w:style w:type="character" w:styleId="Hyperlink">
    <w:name w:val="Hyperlink"/>
    <w:basedOn w:val="DefaultParagraphFont"/>
    <w:uiPriority w:val="99"/>
    <w:unhideWhenUsed/>
    <w:rsid w:val="0027010B"/>
    <w:rPr>
      <w:color w:val="0563C1" w:themeColor="hyperlink"/>
      <w:u w:val="single"/>
    </w:rPr>
  </w:style>
  <w:style w:type="table" w:styleId="TableGrid">
    <w:name w:val="Table Grid"/>
    <w:basedOn w:val="TableNormal"/>
    <w:uiPriority w:val="39"/>
    <w:rsid w:val="00911C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9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98F"/>
    <w:rPr>
      <w:rFonts w:ascii="Segoe UI" w:hAnsi="Segoe UI" w:cs="Segoe UI"/>
      <w:sz w:val="18"/>
      <w:szCs w:val="18"/>
    </w:rPr>
  </w:style>
  <w:style w:type="paragraph" w:styleId="Header">
    <w:name w:val="header"/>
    <w:basedOn w:val="Normal"/>
    <w:link w:val="HeaderChar"/>
    <w:uiPriority w:val="99"/>
    <w:unhideWhenUsed/>
    <w:rsid w:val="00256DB0"/>
    <w:pPr>
      <w:tabs>
        <w:tab w:val="center" w:pos="4513"/>
        <w:tab w:val="right" w:pos="9026"/>
      </w:tabs>
      <w:spacing w:after="0"/>
    </w:pPr>
  </w:style>
  <w:style w:type="character" w:customStyle="1" w:styleId="HeaderChar">
    <w:name w:val="Header Char"/>
    <w:basedOn w:val="DefaultParagraphFont"/>
    <w:link w:val="Header"/>
    <w:uiPriority w:val="99"/>
    <w:rsid w:val="00256DB0"/>
  </w:style>
  <w:style w:type="paragraph" w:styleId="Footer">
    <w:name w:val="footer"/>
    <w:basedOn w:val="Normal"/>
    <w:link w:val="FooterChar"/>
    <w:uiPriority w:val="99"/>
    <w:unhideWhenUsed/>
    <w:rsid w:val="00256DB0"/>
    <w:pPr>
      <w:tabs>
        <w:tab w:val="center" w:pos="4513"/>
        <w:tab w:val="right" w:pos="9026"/>
      </w:tabs>
      <w:spacing w:after="0"/>
    </w:pPr>
  </w:style>
  <w:style w:type="character" w:customStyle="1" w:styleId="FooterChar">
    <w:name w:val="Footer Char"/>
    <w:basedOn w:val="DefaultParagraphFont"/>
    <w:link w:val="Footer"/>
    <w:uiPriority w:val="99"/>
    <w:rsid w:val="00256DB0"/>
  </w:style>
  <w:style w:type="paragraph" w:customStyle="1" w:styleId="Default">
    <w:name w:val="Default"/>
    <w:rsid w:val="00604EF0"/>
    <w:pPr>
      <w:autoSpaceDE w:val="0"/>
      <w:autoSpaceDN w:val="0"/>
      <w:adjustRightInd w:val="0"/>
      <w:spacing w:after="0"/>
    </w:pPr>
    <w:rPr>
      <w:rFonts w:ascii="Arial" w:hAnsi="Arial" w:cs="Arial"/>
      <w:color w:val="000000"/>
      <w:sz w:val="24"/>
      <w:szCs w:val="24"/>
    </w:rPr>
  </w:style>
  <w:style w:type="character" w:styleId="PlaceholderText">
    <w:name w:val="Placeholder Text"/>
    <w:basedOn w:val="DefaultParagraphFont"/>
    <w:uiPriority w:val="99"/>
    <w:semiHidden/>
    <w:rsid w:val="00604E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44185">
      <w:bodyDiv w:val="1"/>
      <w:marLeft w:val="0"/>
      <w:marRight w:val="0"/>
      <w:marTop w:val="0"/>
      <w:marBottom w:val="0"/>
      <w:divBdr>
        <w:top w:val="none" w:sz="0" w:space="0" w:color="auto"/>
        <w:left w:val="none" w:sz="0" w:space="0" w:color="auto"/>
        <w:bottom w:val="none" w:sz="0" w:space="0" w:color="auto"/>
        <w:right w:val="none" w:sz="0" w:space="0" w:color="auto"/>
      </w:divBdr>
    </w:div>
    <w:div w:id="484859436">
      <w:bodyDiv w:val="1"/>
      <w:marLeft w:val="0"/>
      <w:marRight w:val="0"/>
      <w:marTop w:val="0"/>
      <w:marBottom w:val="0"/>
      <w:divBdr>
        <w:top w:val="none" w:sz="0" w:space="0" w:color="auto"/>
        <w:left w:val="none" w:sz="0" w:space="0" w:color="auto"/>
        <w:bottom w:val="none" w:sz="0" w:space="0" w:color="auto"/>
        <w:right w:val="none" w:sz="0" w:space="0" w:color="auto"/>
      </w:divBdr>
    </w:div>
    <w:div w:id="509217090">
      <w:bodyDiv w:val="1"/>
      <w:marLeft w:val="0"/>
      <w:marRight w:val="0"/>
      <w:marTop w:val="0"/>
      <w:marBottom w:val="0"/>
      <w:divBdr>
        <w:top w:val="none" w:sz="0" w:space="0" w:color="auto"/>
        <w:left w:val="none" w:sz="0" w:space="0" w:color="auto"/>
        <w:bottom w:val="none" w:sz="0" w:space="0" w:color="auto"/>
        <w:right w:val="none" w:sz="0" w:space="0" w:color="auto"/>
      </w:divBdr>
    </w:div>
    <w:div w:id="851646203">
      <w:bodyDiv w:val="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
        <w:div w:id="1507480825">
          <w:marLeft w:val="0"/>
          <w:marRight w:val="0"/>
          <w:marTop w:val="0"/>
          <w:marBottom w:val="0"/>
          <w:divBdr>
            <w:top w:val="none" w:sz="0" w:space="0" w:color="auto"/>
            <w:left w:val="none" w:sz="0" w:space="0" w:color="auto"/>
            <w:bottom w:val="none" w:sz="0" w:space="0" w:color="auto"/>
            <w:right w:val="none" w:sz="0" w:space="0" w:color="auto"/>
          </w:divBdr>
        </w:div>
        <w:div w:id="1663656813">
          <w:marLeft w:val="0"/>
          <w:marRight w:val="0"/>
          <w:marTop w:val="0"/>
          <w:marBottom w:val="0"/>
          <w:divBdr>
            <w:top w:val="none" w:sz="0" w:space="0" w:color="auto"/>
            <w:left w:val="none" w:sz="0" w:space="0" w:color="auto"/>
            <w:bottom w:val="none" w:sz="0" w:space="0" w:color="auto"/>
            <w:right w:val="none" w:sz="0" w:space="0" w:color="auto"/>
          </w:divBdr>
        </w:div>
        <w:div w:id="1647395957">
          <w:marLeft w:val="0"/>
          <w:marRight w:val="0"/>
          <w:marTop w:val="0"/>
          <w:marBottom w:val="0"/>
          <w:divBdr>
            <w:top w:val="none" w:sz="0" w:space="0" w:color="auto"/>
            <w:left w:val="none" w:sz="0" w:space="0" w:color="auto"/>
            <w:bottom w:val="none" w:sz="0" w:space="0" w:color="auto"/>
            <w:right w:val="none" w:sz="0" w:space="0" w:color="auto"/>
          </w:divBdr>
        </w:div>
        <w:div w:id="1759447335">
          <w:marLeft w:val="0"/>
          <w:marRight w:val="0"/>
          <w:marTop w:val="0"/>
          <w:marBottom w:val="0"/>
          <w:divBdr>
            <w:top w:val="none" w:sz="0" w:space="0" w:color="auto"/>
            <w:left w:val="none" w:sz="0" w:space="0" w:color="auto"/>
            <w:bottom w:val="none" w:sz="0" w:space="0" w:color="auto"/>
            <w:right w:val="none" w:sz="0" w:space="0" w:color="auto"/>
          </w:divBdr>
        </w:div>
        <w:div w:id="616370036">
          <w:marLeft w:val="0"/>
          <w:marRight w:val="0"/>
          <w:marTop w:val="0"/>
          <w:marBottom w:val="0"/>
          <w:divBdr>
            <w:top w:val="none" w:sz="0" w:space="0" w:color="auto"/>
            <w:left w:val="none" w:sz="0" w:space="0" w:color="auto"/>
            <w:bottom w:val="none" w:sz="0" w:space="0" w:color="auto"/>
            <w:right w:val="none" w:sz="0" w:space="0" w:color="auto"/>
          </w:divBdr>
        </w:div>
        <w:div w:id="1340541255">
          <w:marLeft w:val="0"/>
          <w:marRight w:val="0"/>
          <w:marTop w:val="0"/>
          <w:marBottom w:val="0"/>
          <w:divBdr>
            <w:top w:val="none" w:sz="0" w:space="0" w:color="auto"/>
            <w:left w:val="none" w:sz="0" w:space="0" w:color="auto"/>
            <w:bottom w:val="none" w:sz="0" w:space="0" w:color="auto"/>
            <w:right w:val="none" w:sz="0" w:space="0" w:color="auto"/>
          </w:divBdr>
        </w:div>
        <w:div w:id="2048795121">
          <w:marLeft w:val="0"/>
          <w:marRight w:val="0"/>
          <w:marTop w:val="0"/>
          <w:marBottom w:val="0"/>
          <w:divBdr>
            <w:top w:val="none" w:sz="0" w:space="0" w:color="auto"/>
            <w:left w:val="none" w:sz="0" w:space="0" w:color="auto"/>
            <w:bottom w:val="none" w:sz="0" w:space="0" w:color="auto"/>
            <w:right w:val="none" w:sz="0" w:space="0" w:color="auto"/>
          </w:divBdr>
        </w:div>
        <w:div w:id="923107265">
          <w:marLeft w:val="0"/>
          <w:marRight w:val="0"/>
          <w:marTop w:val="0"/>
          <w:marBottom w:val="0"/>
          <w:divBdr>
            <w:top w:val="none" w:sz="0" w:space="0" w:color="auto"/>
            <w:left w:val="none" w:sz="0" w:space="0" w:color="auto"/>
            <w:bottom w:val="none" w:sz="0" w:space="0" w:color="auto"/>
            <w:right w:val="none" w:sz="0" w:space="0" w:color="auto"/>
          </w:divBdr>
        </w:div>
        <w:div w:id="1313564772">
          <w:marLeft w:val="0"/>
          <w:marRight w:val="0"/>
          <w:marTop w:val="0"/>
          <w:marBottom w:val="0"/>
          <w:divBdr>
            <w:top w:val="none" w:sz="0" w:space="0" w:color="auto"/>
            <w:left w:val="none" w:sz="0" w:space="0" w:color="auto"/>
            <w:bottom w:val="none" w:sz="0" w:space="0" w:color="auto"/>
            <w:right w:val="none" w:sz="0" w:space="0" w:color="auto"/>
          </w:divBdr>
        </w:div>
        <w:div w:id="2094888598">
          <w:marLeft w:val="0"/>
          <w:marRight w:val="0"/>
          <w:marTop w:val="0"/>
          <w:marBottom w:val="0"/>
          <w:divBdr>
            <w:top w:val="none" w:sz="0" w:space="0" w:color="auto"/>
            <w:left w:val="none" w:sz="0" w:space="0" w:color="auto"/>
            <w:bottom w:val="none" w:sz="0" w:space="0" w:color="auto"/>
            <w:right w:val="none" w:sz="0" w:space="0" w:color="auto"/>
          </w:divBdr>
        </w:div>
        <w:div w:id="2073193087">
          <w:marLeft w:val="0"/>
          <w:marRight w:val="0"/>
          <w:marTop w:val="0"/>
          <w:marBottom w:val="0"/>
          <w:divBdr>
            <w:top w:val="none" w:sz="0" w:space="0" w:color="auto"/>
            <w:left w:val="none" w:sz="0" w:space="0" w:color="auto"/>
            <w:bottom w:val="none" w:sz="0" w:space="0" w:color="auto"/>
            <w:right w:val="none" w:sz="0" w:space="0" w:color="auto"/>
          </w:divBdr>
        </w:div>
        <w:div w:id="681858893">
          <w:marLeft w:val="0"/>
          <w:marRight w:val="0"/>
          <w:marTop w:val="0"/>
          <w:marBottom w:val="0"/>
          <w:divBdr>
            <w:top w:val="none" w:sz="0" w:space="0" w:color="auto"/>
            <w:left w:val="none" w:sz="0" w:space="0" w:color="auto"/>
            <w:bottom w:val="none" w:sz="0" w:space="0" w:color="auto"/>
            <w:right w:val="none" w:sz="0" w:space="0" w:color="auto"/>
          </w:divBdr>
        </w:div>
        <w:div w:id="1468623884">
          <w:marLeft w:val="0"/>
          <w:marRight w:val="0"/>
          <w:marTop w:val="0"/>
          <w:marBottom w:val="0"/>
          <w:divBdr>
            <w:top w:val="none" w:sz="0" w:space="0" w:color="auto"/>
            <w:left w:val="none" w:sz="0" w:space="0" w:color="auto"/>
            <w:bottom w:val="none" w:sz="0" w:space="0" w:color="auto"/>
            <w:right w:val="none" w:sz="0" w:space="0" w:color="auto"/>
          </w:divBdr>
        </w:div>
        <w:div w:id="1087776197">
          <w:marLeft w:val="0"/>
          <w:marRight w:val="0"/>
          <w:marTop w:val="0"/>
          <w:marBottom w:val="0"/>
          <w:divBdr>
            <w:top w:val="none" w:sz="0" w:space="0" w:color="auto"/>
            <w:left w:val="none" w:sz="0" w:space="0" w:color="auto"/>
            <w:bottom w:val="none" w:sz="0" w:space="0" w:color="auto"/>
            <w:right w:val="none" w:sz="0" w:space="0" w:color="auto"/>
          </w:divBdr>
        </w:div>
        <w:div w:id="216402367">
          <w:marLeft w:val="0"/>
          <w:marRight w:val="0"/>
          <w:marTop w:val="0"/>
          <w:marBottom w:val="0"/>
          <w:divBdr>
            <w:top w:val="none" w:sz="0" w:space="0" w:color="auto"/>
            <w:left w:val="none" w:sz="0" w:space="0" w:color="auto"/>
            <w:bottom w:val="none" w:sz="0" w:space="0" w:color="auto"/>
            <w:right w:val="none" w:sz="0" w:space="0" w:color="auto"/>
          </w:divBdr>
        </w:div>
        <w:div w:id="1667635901">
          <w:marLeft w:val="0"/>
          <w:marRight w:val="0"/>
          <w:marTop w:val="0"/>
          <w:marBottom w:val="0"/>
          <w:divBdr>
            <w:top w:val="none" w:sz="0" w:space="0" w:color="auto"/>
            <w:left w:val="none" w:sz="0" w:space="0" w:color="auto"/>
            <w:bottom w:val="none" w:sz="0" w:space="0" w:color="auto"/>
            <w:right w:val="none" w:sz="0" w:space="0" w:color="auto"/>
          </w:divBdr>
        </w:div>
        <w:div w:id="1328627326">
          <w:marLeft w:val="0"/>
          <w:marRight w:val="0"/>
          <w:marTop w:val="0"/>
          <w:marBottom w:val="0"/>
          <w:divBdr>
            <w:top w:val="none" w:sz="0" w:space="0" w:color="auto"/>
            <w:left w:val="none" w:sz="0" w:space="0" w:color="auto"/>
            <w:bottom w:val="none" w:sz="0" w:space="0" w:color="auto"/>
            <w:right w:val="none" w:sz="0" w:space="0" w:color="auto"/>
          </w:divBdr>
        </w:div>
        <w:div w:id="120418659">
          <w:marLeft w:val="0"/>
          <w:marRight w:val="0"/>
          <w:marTop w:val="0"/>
          <w:marBottom w:val="0"/>
          <w:divBdr>
            <w:top w:val="none" w:sz="0" w:space="0" w:color="auto"/>
            <w:left w:val="none" w:sz="0" w:space="0" w:color="auto"/>
            <w:bottom w:val="none" w:sz="0" w:space="0" w:color="auto"/>
            <w:right w:val="none" w:sz="0" w:space="0" w:color="auto"/>
          </w:divBdr>
        </w:div>
        <w:div w:id="220748817">
          <w:marLeft w:val="0"/>
          <w:marRight w:val="0"/>
          <w:marTop w:val="0"/>
          <w:marBottom w:val="0"/>
          <w:divBdr>
            <w:top w:val="none" w:sz="0" w:space="0" w:color="auto"/>
            <w:left w:val="none" w:sz="0" w:space="0" w:color="auto"/>
            <w:bottom w:val="none" w:sz="0" w:space="0" w:color="auto"/>
            <w:right w:val="none" w:sz="0" w:space="0" w:color="auto"/>
          </w:divBdr>
        </w:div>
        <w:div w:id="389038856">
          <w:marLeft w:val="0"/>
          <w:marRight w:val="0"/>
          <w:marTop w:val="0"/>
          <w:marBottom w:val="0"/>
          <w:divBdr>
            <w:top w:val="none" w:sz="0" w:space="0" w:color="auto"/>
            <w:left w:val="none" w:sz="0" w:space="0" w:color="auto"/>
            <w:bottom w:val="none" w:sz="0" w:space="0" w:color="auto"/>
            <w:right w:val="none" w:sz="0" w:space="0" w:color="auto"/>
          </w:divBdr>
        </w:div>
        <w:div w:id="516697083">
          <w:marLeft w:val="0"/>
          <w:marRight w:val="0"/>
          <w:marTop w:val="0"/>
          <w:marBottom w:val="0"/>
          <w:divBdr>
            <w:top w:val="none" w:sz="0" w:space="0" w:color="auto"/>
            <w:left w:val="none" w:sz="0" w:space="0" w:color="auto"/>
            <w:bottom w:val="none" w:sz="0" w:space="0" w:color="auto"/>
            <w:right w:val="none" w:sz="0" w:space="0" w:color="auto"/>
          </w:divBdr>
        </w:div>
        <w:div w:id="1312759072">
          <w:marLeft w:val="0"/>
          <w:marRight w:val="0"/>
          <w:marTop w:val="0"/>
          <w:marBottom w:val="0"/>
          <w:divBdr>
            <w:top w:val="none" w:sz="0" w:space="0" w:color="auto"/>
            <w:left w:val="none" w:sz="0" w:space="0" w:color="auto"/>
            <w:bottom w:val="none" w:sz="0" w:space="0" w:color="auto"/>
            <w:right w:val="none" w:sz="0" w:space="0" w:color="auto"/>
          </w:divBdr>
        </w:div>
        <w:div w:id="1609850916">
          <w:marLeft w:val="0"/>
          <w:marRight w:val="0"/>
          <w:marTop w:val="0"/>
          <w:marBottom w:val="0"/>
          <w:divBdr>
            <w:top w:val="none" w:sz="0" w:space="0" w:color="auto"/>
            <w:left w:val="none" w:sz="0" w:space="0" w:color="auto"/>
            <w:bottom w:val="none" w:sz="0" w:space="0" w:color="auto"/>
            <w:right w:val="none" w:sz="0" w:space="0" w:color="auto"/>
          </w:divBdr>
        </w:div>
        <w:div w:id="1866406579">
          <w:marLeft w:val="0"/>
          <w:marRight w:val="0"/>
          <w:marTop w:val="0"/>
          <w:marBottom w:val="0"/>
          <w:divBdr>
            <w:top w:val="none" w:sz="0" w:space="0" w:color="auto"/>
            <w:left w:val="none" w:sz="0" w:space="0" w:color="auto"/>
            <w:bottom w:val="none" w:sz="0" w:space="0" w:color="auto"/>
            <w:right w:val="none" w:sz="0" w:space="0" w:color="auto"/>
          </w:divBdr>
        </w:div>
        <w:div w:id="1577937784">
          <w:marLeft w:val="0"/>
          <w:marRight w:val="0"/>
          <w:marTop w:val="0"/>
          <w:marBottom w:val="0"/>
          <w:divBdr>
            <w:top w:val="none" w:sz="0" w:space="0" w:color="auto"/>
            <w:left w:val="none" w:sz="0" w:space="0" w:color="auto"/>
            <w:bottom w:val="none" w:sz="0" w:space="0" w:color="auto"/>
            <w:right w:val="none" w:sz="0" w:space="0" w:color="auto"/>
          </w:divBdr>
        </w:div>
        <w:div w:id="2069372929">
          <w:marLeft w:val="0"/>
          <w:marRight w:val="0"/>
          <w:marTop w:val="0"/>
          <w:marBottom w:val="0"/>
          <w:divBdr>
            <w:top w:val="none" w:sz="0" w:space="0" w:color="auto"/>
            <w:left w:val="none" w:sz="0" w:space="0" w:color="auto"/>
            <w:bottom w:val="none" w:sz="0" w:space="0" w:color="auto"/>
            <w:right w:val="none" w:sz="0" w:space="0" w:color="auto"/>
          </w:divBdr>
        </w:div>
        <w:div w:id="1426459680">
          <w:marLeft w:val="0"/>
          <w:marRight w:val="0"/>
          <w:marTop w:val="0"/>
          <w:marBottom w:val="0"/>
          <w:divBdr>
            <w:top w:val="none" w:sz="0" w:space="0" w:color="auto"/>
            <w:left w:val="none" w:sz="0" w:space="0" w:color="auto"/>
            <w:bottom w:val="none" w:sz="0" w:space="0" w:color="auto"/>
            <w:right w:val="none" w:sz="0" w:space="0" w:color="auto"/>
          </w:divBdr>
        </w:div>
      </w:divsChild>
    </w:div>
    <w:div w:id="1779330779">
      <w:bodyDiv w:val="1"/>
      <w:marLeft w:val="0"/>
      <w:marRight w:val="0"/>
      <w:marTop w:val="0"/>
      <w:marBottom w:val="0"/>
      <w:divBdr>
        <w:top w:val="none" w:sz="0" w:space="0" w:color="auto"/>
        <w:left w:val="none" w:sz="0" w:space="0" w:color="auto"/>
        <w:bottom w:val="none" w:sz="0" w:space="0" w:color="auto"/>
        <w:right w:val="none" w:sz="0" w:space="0" w:color="auto"/>
      </w:divBdr>
      <w:divsChild>
        <w:div w:id="473332085">
          <w:marLeft w:val="0"/>
          <w:marRight w:val="0"/>
          <w:marTop w:val="0"/>
          <w:marBottom w:val="0"/>
          <w:divBdr>
            <w:top w:val="none" w:sz="0" w:space="0" w:color="auto"/>
            <w:left w:val="none" w:sz="0" w:space="0" w:color="auto"/>
            <w:bottom w:val="none" w:sz="0" w:space="0" w:color="auto"/>
            <w:right w:val="none" w:sz="0" w:space="0" w:color="auto"/>
          </w:divBdr>
        </w:div>
        <w:div w:id="613562672">
          <w:marLeft w:val="0"/>
          <w:marRight w:val="0"/>
          <w:marTop w:val="0"/>
          <w:marBottom w:val="0"/>
          <w:divBdr>
            <w:top w:val="none" w:sz="0" w:space="0" w:color="auto"/>
            <w:left w:val="none" w:sz="0" w:space="0" w:color="auto"/>
            <w:bottom w:val="none" w:sz="0" w:space="0" w:color="auto"/>
            <w:right w:val="none" w:sz="0" w:space="0" w:color="auto"/>
          </w:divBdr>
        </w:div>
        <w:div w:id="1916626603">
          <w:marLeft w:val="0"/>
          <w:marRight w:val="0"/>
          <w:marTop w:val="0"/>
          <w:marBottom w:val="0"/>
          <w:divBdr>
            <w:top w:val="none" w:sz="0" w:space="0" w:color="auto"/>
            <w:left w:val="none" w:sz="0" w:space="0" w:color="auto"/>
            <w:bottom w:val="none" w:sz="0" w:space="0" w:color="auto"/>
            <w:right w:val="none" w:sz="0" w:space="0" w:color="auto"/>
          </w:divBdr>
        </w:div>
        <w:div w:id="1393967402">
          <w:marLeft w:val="0"/>
          <w:marRight w:val="0"/>
          <w:marTop w:val="0"/>
          <w:marBottom w:val="0"/>
          <w:divBdr>
            <w:top w:val="none" w:sz="0" w:space="0" w:color="auto"/>
            <w:left w:val="none" w:sz="0" w:space="0" w:color="auto"/>
            <w:bottom w:val="none" w:sz="0" w:space="0" w:color="auto"/>
            <w:right w:val="none" w:sz="0" w:space="0" w:color="auto"/>
          </w:divBdr>
        </w:div>
        <w:div w:id="368728843">
          <w:marLeft w:val="0"/>
          <w:marRight w:val="0"/>
          <w:marTop w:val="0"/>
          <w:marBottom w:val="0"/>
          <w:divBdr>
            <w:top w:val="none" w:sz="0" w:space="0" w:color="auto"/>
            <w:left w:val="none" w:sz="0" w:space="0" w:color="auto"/>
            <w:bottom w:val="none" w:sz="0" w:space="0" w:color="auto"/>
            <w:right w:val="none" w:sz="0" w:space="0" w:color="auto"/>
          </w:divBdr>
        </w:div>
        <w:div w:id="1197426849">
          <w:marLeft w:val="0"/>
          <w:marRight w:val="0"/>
          <w:marTop w:val="0"/>
          <w:marBottom w:val="0"/>
          <w:divBdr>
            <w:top w:val="none" w:sz="0" w:space="0" w:color="auto"/>
            <w:left w:val="none" w:sz="0" w:space="0" w:color="auto"/>
            <w:bottom w:val="none" w:sz="0" w:space="0" w:color="auto"/>
            <w:right w:val="none" w:sz="0" w:space="0" w:color="auto"/>
          </w:divBdr>
        </w:div>
        <w:div w:id="1403410234">
          <w:marLeft w:val="0"/>
          <w:marRight w:val="0"/>
          <w:marTop w:val="0"/>
          <w:marBottom w:val="0"/>
          <w:divBdr>
            <w:top w:val="none" w:sz="0" w:space="0" w:color="auto"/>
            <w:left w:val="none" w:sz="0" w:space="0" w:color="auto"/>
            <w:bottom w:val="none" w:sz="0" w:space="0" w:color="auto"/>
            <w:right w:val="none" w:sz="0" w:space="0" w:color="auto"/>
          </w:divBdr>
        </w:div>
        <w:div w:id="2105228045">
          <w:marLeft w:val="0"/>
          <w:marRight w:val="0"/>
          <w:marTop w:val="0"/>
          <w:marBottom w:val="0"/>
          <w:divBdr>
            <w:top w:val="none" w:sz="0" w:space="0" w:color="auto"/>
            <w:left w:val="none" w:sz="0" w:space="0" w:color="auto"/>
            <w:bottom w:val="none" w:sz="0" w:space="0" w:color="auto"/>
            <w:right w:val="none" w:sz="0" w:space="0" w:color="auto"/>
          </w:divBdr>
        </w:div>
      </w:divsChild>
    </w:div>
    <w:div w:id="206513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k.f866.mail.yahoo.com/ym/ShowLetter?box=Inbox&amp;MsgId=4641_98241784_239308_1535_73724_0_1998_163377_1905659472&amp;bodyPart=2&amp;tnef=&amp;YY=1515&amp;order=down&amp;sort=date&amp;pos=0&amp;view=a&amp;head=b&amp;VScan=1&amp;Idx=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reach-compliance.ch/images/exclam1cols3.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http://uk.f866.mail.yahoo.com/ym/ShowLetter/V2.1.jpg?box=Inbox&amp;MsgId=4641_98241784_239308_1535_73724_0_1998_163377_1905659472&amp;bodyPart=2&amp;filename=V2.1.jpg&amp;tnef=&amp;YY=1515&amp;order=down&amp;sort=date&amp;pos=0&amp;view=a&amp;head=b&amp;Idx=0" TargetMode="External"/><Relationship Id="rId10" Type="http://schemas.openxmlformats.org/officeDocument/2006/relationships/hyperlink" Target="http://www.reach-compliance.ch/downloads/exclam1.ti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BB3F-5EDD-43B3-8DDF-CA63981F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3895</Words>
  <Characters>22206</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Stacey Fox</cp:lastModifiedBy>
  <cp:revision>2</cp:revision>
  <cp:lastPrinted>2023-10-19T10:56:00Z</cp:lastPrinted>
  <dcterms:created xsi:type="dcterms:W3CDTF">2024-09-17T11:21:00Z</dcterms:created>
  <dcterms:modified xsi:type="dcterms:W3CDTF">2024-09-17T11:21:00Z</dcterms:modified>
</cp:coreProperties>
</file>